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宋体" w:hAnsi="宋体"/>
          <w:color w:val="000000"/>
          <w:sz w:val="28"/>
          <w:szCs w:val="28"/>
        </w:rPr>
      </w:pPr>
      <w:r>
        <w:rPr>
          <w:rFonts w:hint="eastAsia" w:ascii="宋体" w:hAnsi="宋体"/>
          <w:color w:val="000000"/>
          <w:sz w:val="28"/>
          <w:szCs w:val="28"/>
        </w:rPr>
        <w:t>附件1</w:t>
      </w:r>
    </w:p>
    <w:p>
      <w:pPr>
        <w:spacing w:line="360" w:lineRule="auto"/>
        <w:jc w:val="center"/>
        <w:rPr>
          <w:rFonts w:ascii="宋体" w:hAnsi="宋体"/>
          <w:b/>
          <w:sz w:val="32"/>
          <w:szCs w:val="32"/>
        </w:rPr>
      </w:pPr>
      <w:r>
        <w:rPr>
          <w:rFonts w:hint="eastAsia" w:ascii="宋体" w:hAnsi="宋体"/>
          <w:b/>
          <w:sz w:val="32"/>
          <w:szCs w:val="32"/>
        </w:rPr>
        <w:t>重庆三峡医药高等专科学校2019年度校级课题申报指南</w:t>
      </w:r>
    </w:p>
    <w:p>
      <w:pPr>
        <w:spacing w:line="360" w:lineRule="auto"/>
        <w:jc w:val="center"/>
        <w:rPr>
          <w:rFonts w:ascii="宋体" w:hAnsi="宋体"/>
          <w:b/>
          <w:sz w:val="32"/>
          <w:szCs w:val="32"/>
        </w:rPr>
      </w:pPr>
      <w:r>
        <w:rPr>
          <w:rFonts w:hint="eastAsia" w:ascii="宋体" w:hAnsi="宋体"/>
          <w:b/>
          <w:sz w:val="32"/>
          <w:szCs w:val="32"/>
        </w:rPr>
        <w:t>（人文教改类）</w:t>
      </w:r>
    </w:p>
    <w:p>
      <w:pPr>
        <w:spacing w:line="360" w:lineRule="auto"/>
        <w:ind w:firstLine="480" w:firstLineChars="200"/>
        <w:jc w:val="left"/>
        <w:rPr>
          <w:rFonts w:ascii="宋体" w:hAnsi="宋体"/>
          <w:color w:val="000000"/>
          <w:sz w:val="24"/>
          <w:szCs w:val="24"/>
          <w:shd w:val="clear" w:color="auto" w:fill="FFFFFF"/>
        </w:rPr>
      </w:pPr>
      <w:r>
        <w:rPr>
          <w:rFonts w:hint="eastAsia" w:ascii="宋体" w:hAnsi="宋体"/>
          <w:color w:val="000000"/>
          <w:sz w:val="24"/>
          <w:szCs w:val="24"/>
          <w:shd w:val="clear" w:color="auto" w:fill="FFFFFF"/>
        </w:rPr>
        <w:t xml:space="preserve"> </w:t>
      </w:r>
      <w:r>
        <w:rPr>
          <w:rFonts w:hint="eastAsia" w:ascii="宋体" w:hAnsi="宋体"/>
          <w:color w:val="000000"/>
          <w:sz w:val="24"/>
          <w:szCs w:val="24"/>
        </w:rPr>
        <w:t>为配合以“提升质量”为核心的教育教学改革，切实提高校级项目研究的针对性、实效性，结合学校教育教学实际，按照从人才培养入口到出口分类规划学校教育教学改革项目的申报指南，并作为今后推荐市级以上项目的基础。</w:t>
      </w:r>
    </w:p>
    <w:p>
      <w:pPr>
        <w:spacing w:line="360" w:lineRule="auto"/>
        <w:jc w:val="left"/>
        <w:rPr>
          <w:rFonts w:ascii="宋体" w:hAnsi="宋体"/>
          <w:b/>
          <w:color w:val="000000"/>
          <w:sz w:val="24"/>
          <w:szCs w:val="24"/>
        </w:rPr>
      </w:pPr>
      <w:r>
        <w:rPr>
          <w:rFonts w:hint="eastAsia" w:ascii="宋体" w:hAnsi="宋体"/>
          <w:b/>
          <w:color w:val="000000"/>
          <w:sz w:val="24"/>
          <w:szCs w:val="24"/>
        </w:rPr>
        <w:t>一、招生、生源质量模块（招生）</w:t>
      </w:r>
    </w:p>
    <w:p>
      <w:pPr>
        <w:spacing w:line="360" w:lineRule="auto"/>
        <w:jc w:val="left"/>
        <w:rPr>
          <w:rFonts w:ascii="宋体" w:hAnsi="宋体"/>
          <w:color w:val="000000"/>
          <w:sz w:val="24"/>
          <w:szCs w:val="24"/>
        </w:rPr>
      </w:pPr>
      <w:r>
        <w:rPr>
          <w:rFonts w:hint="eastAsia" w:ascii="宋体" w:hAnsi="宋体"/>
          <w:color w:val="000000"/>
          <w:sz w:val="24"/>
          <w:szCs w:val="24"/>
        </w:rPr>
        <w:t>1.招生考试制度改革研究</w:t>
      </w:r>
    </w:p>
    <w:p>
      <w:pPr>
        <w:spacing w:line="360" w:lineRule="auto"/>
        <w:jc w:val="left"/>
        <w:rPr>
          <w:rFonts w:ascii="宋体" w:hAnsi="宋体"/>
          <w:color w:val="000000"/>
          <w:sz w:val="24"/>
          <w:szCs w:val="24"/>
        </w:rPr>
      </w:pPr>
      <w:r>
        <w:rPr>
          <w:rFonts w:hint="eastAsia" w:ascii="宋体" w:hAnsi="宋体"/>
          <w:color w:val="000000"/>
          <w:sz w:val="24"/>
          <w:szCs w:val="24"/>
        </w:rPr>
        <w:t>2.基于自主考生考核评价机制研究</w:t>
      </w:r>
    </w:p>
    <w:p>
      <w:pPr>
        <w:spacing w:line="360" w:lineRule="auto"/>
        <w:jc w:val="left"/>
        <w:rPr>
          <w:rFonts w:ascii="宋体" w:hAnsi="宋体"/>
          <w:color w:val="000000"/>
          <w:sz w:val="24"/>
          <w:szCs w:val="24"/>
        </w:rPr>
      </w:pPr>
      <w:r>
        <w:rPr>
          <w:rFonts w:hint="eastAsia" w:ascii="宋体" w:hAnsi="宋体"/>
          <w:color w:val="000000"/>
          <w:sz w:val="24"/>
          <w:szCs w:val="24"/>
        </w:rPr>
        <w:t>3.医学类高职生源遴选标准研究</w:t>
      </w:r>
    </w:p>
    <w:p>
      <w:pPr>
        <w:spacing w:line="360" w:lineRule="auto"/>
        <w:jc w:val="left"/>
        <w:rPr>
          <w:rFonts w:ascii="宋体" w:hAnsi="宋体"/>
          <w:color w:val="000000"/>
          <w:sz w:val="24"/>
          <w:szCs w:val="24"/>
        </w:rPr>
      </w:pPr>
      <w:r>
        <w:rPr>
          <w:rFonts w:hint="eastAsia" w:ascii="宋体" w:hAnsi="宋体"/>
          <w:color w:val="000000"/>
          <w:sz w:val="24"/>
          <w:szCs w:val="24"/>
        </w:rPr>
        <w:t>4.文理科生源专业选择研究</w:t>
      </w:r>
    </w:p>
    <w:p>
      <w:pPr>
        <w:spacing w:line="360" w:lineRule="auto"/>
        <w:jc w:val="left"/>
        <w:rPr>
          <w:rFonts w:ascii="宋体" w:hAnsi="宋体"/>
          <w:color w:val="000000"/>
          <w:sz w:val="24"/>
          <w:szCs w:val="24"/>
        </w:rPr>
      </w:pPr>
      <w:r>
        <w:rPr>
          <w:rFonts w:hint="eastAsia" w:ascii="宋体" w:hAnsi="宋体"/>
          <w:color w:val="000000"/>
          <w:sz w:val="24"/>
          <w:szCs w:val="24"/>
        </w:rPr>
        <w:t>5.学校招生生源质量分析与评价模型研究</w:t>
      </w:r>
    </w:p>
    <w:p>
      <w:pPr>
        <w:spacing w:line="360" w:lineRule="auto"/>
        <w:jc w:val="left"/>
        <w:rPr>
          <w:rFonts w:ascii="宋体" w:hAnsi="宋体"/>
          <w:color w:val="000000"/>
          <w:sz w:val="24"/>
          <w:szCs w:val="24"/>
        </w:rPr>
      </w:pPr>
      <w:r>
        <w:rPr>
          <w:rFonts w:hint="eastAsia" w:ascii="宋体" w:hAnsi="宋体"/>
          <w:color w:val="000000"/>
          <w:sz w:val="24"/>
          <w:szCs w:val="24"/>
        </w:rPr>
        <w:t>6.提升生源选拔水平的对策研究</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7.分类考试、综合评价、多元录取的考试招生模式研究</w:t>
      </w:r>
    </w:p>
    <w:p>
      <w:pPr>
        <w:spacing w:line="360" w:lineRule="auto"/>
        <w:jc w:val="left"/>
        <w:rPr>
          <w:rFonts w:ascii="宋体" w:hAnsi="宋体"/>
          <w:b/>
          <w:color w:val="000000"/>
          <w:sz w:val="24"/>
          <w:szCs w:val="24"/>
        </w:rPr>
      </w:pPr>
      <w:r>
        <w:rPr>
          <w:rFonts w:hint="eastAsia" w:ascii="宋体" w:hAnsi="宋体"/>
          <w:b/>
          <w:color w:val="000000"/>
          <w:sz w:val="24"/>
          <w:szCs w:val="24"/>
        </w:rPr>
        <w:t>二、学生教育与管理模块（就业、创业与学生管理）</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1.学生管理系统信息化与评价指标体系研究</w:t>
      </w:r>
    </w:p>
    <w:p>
      <w:pPr>
        <w:spacing w:line="360" w:lineRule="auto"/>
        <w:jc w:val="left"/>
        <w:rPr>
          <w:rFonts w:ascii="宋体" w:hAnsi="宋体"/>
          <w:color w:val="000000"/>
          <w:sz w:val="24"/>
          <w:szCs w:val="24"/>
        </w:rPr>
      </w:pPr>
      <w:r>
        <w:rPr>
          <w:rFonts w:hint="eastAsia" w:ascii="宋体" w:hAnsi="宋体"/>
          <w:color w:val="000000"/>
          <w:sz w:val="24"/>
          <w:szCs w:val="24"/>
        </w:rPr>
        <w:t>2.双创背景下高职学生创新创业促进机制研究</w:t>
      </w:r>
    </w:p>
    <w:p>
      <w:pPr>
        <w:spacing w:line="360" w:lineRule="auto"/>
        <w:jc w:val="left"/>
        <w:rPr>
          <w:rFonts w:ascii="宋体" w:hAnsi="宋体"/>
          <w:color w:val="000000"/>
          <w:sz w:val="24"/>
          <w:szCs w:val="24"/>
        </w:rPr>
      </w:pPr>
      <w:r>
        <w:rPr>
          <w:rFonts w:hint="eastAsia" w:ascii="宋体" w:hAnsi="宋体"/>
          <w:color w:val="000000"/>
          <w:sz w:val="24"/>
          <w:szCs w:val="24"/>
        </w:rPr>
        <w:t>3.学生考核淘汰机制研究</w:t>
      </w:r>
    </w:p>
    <w:p>
      <w:pPr>
        <w:spacing w:line="360" w:lineRule="auto"/>
        <w:jc w:val="left"/>
        <w:rPr>
          <w:rFonts w:ascii="宋体" w:hAnsi="宋体"/>
          <w:color w:val="000000"/>
          <w:sz w:val="24"/>
          <w:szCs w:val="24"/>
        </w:rPr>
      </w:pPr>
      <w:r>
        <w:rPr>
          <w:rFonts w:hint="eastAsia" w:ascii="宋体" w:hAnsi="宋体"/>
          <w:color w:val="000000"/>
          <w:sz w:val="24"/>
          <w:szCs w:val="24"/>
        </w:rPr>
        <w:t>4.提高辅导教学管理队伍整体素质的研究与实践</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5.学生综合素质评价体系构建与实践研究</w:t>
      </w:r>
    </w:p>
    <w:p>
      <w:pPr>
        <w:spacing w:line="360" w:lineRule="auto"/>
        <w:jc w:val="left"/>
        <w:rPr>
          <w:rFonts w:ascii="宋体" w:hAnsi="宋体"/>
          <w:color w:val="000000"/>
          <w:sz w:val="24"/>
          <w:szCs w:val="24"/>
        </w:rPr>
      </w:pPr>
      <w:r>
        <w:rPr>
          <w:rFonts w:hint="eastAsia" w:ascii="宋体" w:hAnsi="宋体"/>
          <w:color w:val="000000"/>
          <w:sz w:val="24"/>
          <w:szCs w:val="24"/>
        </w:rPr>
        <w:t>6.大学生综合素质教育改革与创新研究</w:t>
      </w:r>
    </w:p>
    <w:p>
      <w:pPr>
        <w:spacing w:line="360" w:lineRule="auto"/>
        <w:jc w:val="left"/>
        <w:rPr>
          <w:rFonts w:ascii="宋体" w:hAnsi="宋体"/>
          <w:b/>
          <w:color w:val="000000"/>
          <w:sz w:val="24"/>
          <w:szCs w:val="24"/>
        </w:rPr>
      </w:pPr>
      <w:r>
        <w:rPr>
          <w:rFonts w:hint="eastAsia" w:ascii="宋体" w:hAnsi="宋体"/>
          <w:b/>
          <w:color w:val="000000"/>
          <w:sz w:val="24"/>
          <w:szCs w:val="24"/>
        </w:rPr>
        <w:t>三、人才培养过程模块（教学、考试、评价、监控等）</w:t>
      </w:r>
    </w:p>
    <w:p>
      <w:pPr>
        <w:spacing w:line="360" w:lineRule="auto"/>
        <w:jc w:val="left"/>
        <w:rPr>
          <w:rFonts w:ascii="宋体" w:hAnsi="宋体"/>
          <w:color w:val="000000"/>
          <w:sz w:val="24"/>
          <w:szCs w:val="24"/>
        </w:rPr>
      </w:pPr>
      <w:r>
        <w:rPr>
          <w:rFonts w:hint="eastAsia" w:ascii="宋体" w:hAnsi="宋体"/>
          <w:color w:val="000000"/>
          <w:sz w:val="24"/>
          <w:szCs w:val="24"/>
        </w:rPr>
        <w:t>1.开展专业、课程诊改评估的研究与实践</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2.（专科）专业建设要素与质量标准评价指标体系构建研究</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3.学校内部质量标准体系、保障体系和评价体系研究</w:t>
      </w:r>
    </w:p>
    <w:p>
      <w:pPr>
        <w:spacing w:line="360" w:lineRule="auto"/>
        <w:jc w:val="left"/>
        <w:rPr>
          <w:rFonts w:ascii="宋体" w:hAnsi="宋体"/>
          <w:color w:val="000000"/>
          <w:sz w:val="24"/>
          <w:szCs w:val="24"/>
        </w:rPr>
      </w:pPr>
      <w:r>
        <w:rPr>
          <w:rFonts w:hint="eastAsia" w:ascii="宋体" w:hAnsi="宋体"/>
          <w:color w:val="000000"/>
          <w:sz w:val="24"/>
          <w:szCs w:val="24"/>
        </w:rPr>
        <w:t>4.“教考分离”一体化体制机制研究</w:t>
      </w:r>
    </w:p>
    <w:p>
      <w:pPr>
        <w:spacing w:line="360" w:lineRule="auto"/>
        <w:jc w:val="left"/>
        <w:rPr>
          <w:rFonts w:ascii="宋体" w:hAnsi="宋体"/>
          <w:color w:val="000000"/>
          <w:sz w:val="24"/>
          <w:szCs w:val="24"/>
        </w:rPr>
      </w:pPr>
      <w:r>
        <w:rPr>
          <w:rFonts w:hint="eastAsia" w:ascii="宋体" w:hAnsi="宋体"/>
          <w:color w:val="000000"/>
          <w:sz w:val="24"/>
          <w:szCs w:val="24"/>
        </w:rPr>
        <w:t>5.提高医类执业资格考试通过率的策略与路径研究</w:t>
      </w:r>
    </w:p>
    <w:p>
      <w:pPr>
        <w:spacing w:line="360" w:lineRule="auto"/>
        <w:jc w:val="left"/>
        <w:rPr>
          <w:rFonts w:ascii="宋体" w:hAnsi="宋体"/>
          <w:color w:val="000000"/>
          <w:sz w:val="24"/>
          <w:szCs w:val="24"/>
        </w:rPr>
      </w:pPr>
      <w:r>
        <w:rPr>
          <w:rFonts w:hint="eastAsia" w:ascii="宋体" w:hAnsi="宋体"/>
          <w:color w:val="000000"/>
          <w:sz w:val="24"/>
          <w:szCs w:val="24"/>
        </w:rPr>
        <w:t>6.教学内容与考试要求对接“执考”的研究与实践</w:t>
      </w:r>
    </w:p>
    <w:p>
      <w:pPr>
        <w:spacing w:line="360" w:lineRule="auto"/>
        <w:jc w:val="left"/>
        <w:rPr>
          <w:rFonts w:ascii="宋体" w:hAnsi="宋体"/>
          <w:color w:val="000000"/>
          <w:sz w:val="24"/>
          <w:szCs w:val="24"/>
        </w:rPr>
      </w:pPr>
      <w:r>
        <w:rPr>
          <w:rFonts w:hint="eastAsia" w:ascii="宋体" w:hAnsi="宋体"/>
          <w:color w:val="000000"/>
          <w:sz w:val="24"/>
          <w:szCs w:val="24"/>
        </w:rPr>
        <w:t>7.对接执考建立考试资源试题库研究</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8.教师教学质量评价体系与监控机制研究</w:t>
      </w:r>
    </w:p>
    <w:p>
      <w:pPr>
        <w:spacing w:line="360" w:lineRule="auto"/>
        <w:jc w:val="left"/>
        <w:rPr>
          <w:rFonts w:ascii="宋体" w:hAnsi="宋体"/>
          <w:color w:val="000000"/>
          <w:sz w:val="24"/>
          <w:szCs w:val="24"/>
        </w:rPr>
      </w:pPr>
      <w:r>
        <w:rPr>
          <w:rFonts w:hint="eastAsia" w:ascii="宋体" w:hAnsi="宋体"/>
          <w:color w:val="000000"/>
          <w:sz w:val="24"/>
          <w:szCs w:val="24"/>
        </w:rPr>
        <w:t>9.各学科（专业）课程体系与教学内容改革、教材建设等研究</w:t>
      </w:r>
    </w:p>
    <w:p>
      <w:pPr>
        <w:spacing w:line="360" w:lineRule="auto"/>
        <w:jc w:val="left"/>
        <w:rPr>
          <w:rFonts w:ascii="宋体" w:hAnsi="宋体"/>
          <w:color w:val="000000"/>
          <w:sz w:val="24"/>
          <w:szCs w:val="24"/>
        </w:rPr>
      </w:pPr>
      <w:r>
        <w:rPr>
          <w:rFonts w:hint="eastAsia" w:ascii="宋体" w:hAnsi="宋体"/>
          <w:color w:val="000000"/>
          <w:sz w:val="24"/>
          <w:szCs w:val="24"/>
        </w:rPr>
        <w:t>10.对接专业，公共、医学基础课教学内容、结构体系、分层次教学改革研究</w:t>
      </w:r>
    </w:p>
    <w:p>
      <w:pPr>
        <w:spacing w:line="360" w:lineRule="auto"/>
        <w:jc w:val="left"/>
        <w:rPr>
          <w:rFonts w:ascii="宋体" w:hAnsi="宋体"/>
          <w:color w:val="000000"/>
          <w:sz w:val="24"/>
          <w:szCs w:val="24"/>
        </w:rPr>
      </w:pPr>
      <w:r>
        <w:rPr>
          <w:rFonts w:hint="eastAsia" w:ascii="宋体" w:hAnsi="宋体"/>
          <w:color w:val="000000"/>
          <w:sz w:val="24"/>
          <w:szCs w:val="24"/>
        </w:rPr>
        <w:t>11.引进和借鉴国外先进教育理念与教学模式研究</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 xml:space="preserve">12.与行业企业联合建设专业教学资源库研究 </w:t>
      </w:r>
    </w:p>
    <w:p>
      <w:pPr>
        <w:spacing w:line="360" w:lineRule="auto"/>
        <w:jc w:val="left"/>
        <w:rPr>
          <w:rFonts w:ascii="宋体" w:hAnsi="宋体"/>
          <w:color w:val="000000"/>
          <w:sz w:val="24"/>
          <w:szCs w:val="24"/>
        </w:rPr>
      </w:pPr>
      <w:r>
        <w:rPr>
          <w:rFonts w:hint="eastAsia" w:ascii="宋体" w:hAnsi="宋体"/>
          <w:color w:val="000000"/>
          <w:sz w:val="24"/>
          <w:szCs w:val="24"/>
        </w:rPr>
        <w:t>13.数字校园、数据中心、现代教学环境等信息化条件建设研究</w:t>
      </w:r>
    </w:p>
    <w:p>
      <w:pPr>
        <w:spacing w:line="360" w:lineRule="auto"/>
        <w:jc w:val="left"/>
        <w:rPr>
          <w:rFonts w:ascii="宋体" w:hAnsi="宋体"/>
          <w:color w:val="000000"/>
          <w:sz w:val="24"/>
          <w:szCs w:val="24"/>
        </w:rPr>
      </w:pPr>
      <w:r>
        <w:rPr>
          <w:rFonts w:hint="eastAsia" w:ascii="宋体" w:hAnsi="宋体"/>
          <w:color w:val="000000"/>
          <w:sz w:val="24"/>
          <w:szCs w:val="24"/>
        </w:rPr>
        <w:t>14.现代教育技术与学科（课程）教学深度融合的实践与研究</w:t>
      </w:r>
    </w:p>
    <w:p>
      <w:pPr>
        <w:spacing w:line="360" w:lineRule="auto"/>
        <w:jc w:val="left"/>
        <w:rPr>
          <w:rFonts w:ascii="宋体" w:hAnsi="宋体"/>
          <w:color w:val="000000"/>
          <w:sz w:val="24"/>
          <w:szCs w:val="24"/>
        </w:rPr>
      </w:pPr>
      <w:r>
        <w:rPr>
          <w:rFonts w:hint="eastAsia" w:ascii="宋体" w:hAnsi="宋体"/>
          <w:color w:val="000000"/>
          <w:sz w:val="24"/>
          <w:szCs w:val="24"/>
        </w:rPr>
        <w:t>15.教学团队、教研室、课程组等基层教学组织建设研究</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16.专业、课程、教材、实验室和图书馆等专项评估研究与实践</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17基于知识、能力、素质协调发展的考核评价方式与实践</w:t>
      </w:r>
    </w:p>
    <w:p>
      <w:pPr>
        <w:spacing w:line="360" w:lineRule="auto"/>
        <w:jc w:val="left"/>
        <w:rPr>
          <w:rFonts w:ascii="宋体" w:hAnsi="宋体"/>
          <w:color w:val="000000"/>
          <w:sz w:val="24"/>
          <w:szCs w:val="24"/>
        </w:rPr>
      </w:pPr>
      <w:r>
        <w:rPr>
          <w:rFonts w:hint="eastAsia" w:ascii="宋体" w:hAnsi="宋体"/>
          <w:color w:val="000000"/>
          <w:sz w:val="24"/>
          <w:szCs w:val="24"/>
        </w:rPr>
        <w:t>18.质量工程项目建设绩效评价研究</w:t>
      </w:r>
    </w:p>
    <w:p>
      <w:pPr>
        <w:spacing w:line="360" w:lineRule="auto"/>
        <w:jc w:val="left"/>
        <w:rPr>
          <w:rFonts w:ascii="宋体" w:hAnsi="宋体"/>
          <w:color w:val="000000"/>
          <w:sz w:val="24"/>
          <w:szCs w:val="24"/>
        </w:rPr>
      </w:pPr>
      <w:r>
        <w:rPr>
          <w:rFonts w:hint="eastAsia" w:ascii="宋体" w:hAnsi="宋体"/>
          <w:color w:val="000000"/>
          <w:sz w:val="24"/>
          <w:szCs w:val="24"/>
        </w:rPr>
        <w:t>19.医学生不同培养阶段考核评价模式改革研究</w:t>
      </w:r>
    </w:p>
    <w:p>
      <w:pPr>
        <w:spacing w:line="360" w:lineRule="auto"/>
        <w:jc w:val="left"/>
        <w:rPr>
          <w:rFonts w:ascii="宋体" w:hAnsi="宋体"/>
          <w:color w:val="000000"/>
          <w:sz w:val="24"/>
          <w:szCs w:val="24"/>
        </w:rPr>
      </w:pPr>
      <w:r>
        <w:rPr>
          <w:rFonts w:hint="eastAsia" w:ascii="宋体" w:hAnsi="宋体"/>
          <w:color w:val="000000"/>
          <w:sz w:val="24"/>
          <w:szCs w:val="24"/>
        </w:rPr>
        <w:t>20.基于三峡医专校情的信息化课程建设与建设激励机制研究</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21.基于学生层面的学习诊断与改进模式研究</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22.基于教师层面的教学诊断与改进模式研究</w:t>
      </w:r>
    </w:p>
    <w:p>
      <w:pPr>
        <w:numPr>
          <w:ilvl w:val="0"/>
          <w:numId w:val="1"/>
        </w:numPr>
        <w:spacing w:line="360" w:lineRule="auto"/>
        <w:jc w:val="left"/>
        <w:rPr>
          <w:rFonts w:ascii="宋体" w:hAnsi="宋体"/>
          <w:color w:val="000000"/>
          <w:sz w:val="24"/>
          <w:szCs w:val="24"/>
        </w:rPr>
      </w:pPr>
      <w:r>
        <w:rPr>
          <w:rFonts w:hint="eastAsia" w:ascii="宋体" w:hAnsi="宋体"/>
          <w:color w:val="000000"/>
          <w:sz w:val="24"/>
          <w:szCs w:val="24"/>
        </w:rPr>
        <w:t>基于部门管理层面（院部或职能部门）的教学诊断与改进模式研究</w:t>
      </w:r>
    </w:p>
    <w:p>
      <w:pPr>
        <w:spacing w:line="360" w:lineRule="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24.高职扩招100万背景下多样性人才培养模式研究</w:t>
      </w:r>
    </w:p>
    <w:p>
      <w:pPr>
        <w:spacing w:line="360" w:lineRule="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25.高职扩招背景下教学质量评价理念与评价方法研究</w:t>
      </w:r>
    </w:p>
    <w:p>
      <w:pPr>
        <w:spacing w:line="360" w:lineRule="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26.1+X证书制度背景下职业技能等级考核评价理论与方法研究</w:t>
      </w:r>
    </w:p>
    <w:p>
      <w:pPr>
        <w:spacing w:line="360" w:lineRule="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27.高职院校产教融合机制研究</w:t>
      </w:r>
    </w:p>
    <w:p>
      <w:pPr>
        <w:spacing w:line="360" w:lineRule="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28.集团化办学实践研究</w:t>
      </w:r>
      <w:bookmarkStart w:id="0" w:name="_GoBack"/>
      <w:bookmarkEnd w:id="0"/>
    </w:p>
    <w:p>
      <w:pPr>
        <w:spacing w:line="360" w:lineRule="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29.智慧校园建设与育人模式改革</w:t>
      </w:r>
    </w:p>
    <w:p>
      <w:pPr>
        <w:spacing w:line="360" w:lineRule="auto"/>
        <w:rPr>
          <w:rFonts w:ascii="宋体" w:hAnsi="宋体"/>
          <w:sz w:val="24"/>
          <w:szCs w:val="24"/>
        </w:rPr>
      </w:pPr>
      <w:r>
        <w:rPr>
          <w:rFonts w:hint="eastAsia" w:asciiTheme="majorEastAsia" w:hAnsiTheme="majorEastAsia" w:eastAsiaTheme="majorEastAsia" w:cstheme="majorEastAsia"/>
          <w:sz w:val="24"/>
          <w:szCs w:val="24"/>
        </w:rPr>
        <w:t>30.专业认证范式国际化研究</w:t>
      </w:r>
    </w:p>
    <w:p>
      <w:pPr>
        <w:spacing w:line="360" w:lineRule="auto"/>
        <w:jc w:val="left"/>
        <w:rPr>
          <w:rFonts w:ascii="宋体" w:hAnsi="宋体"/>
          <w:b/>
          <w:color w:val="000000"/>
          <w:sz w:val="24"/>
          <w:szCs w:val="24"/>
        </w:rPr>
      </w:pPr>
      <w:r>
        <w:rPr>
          <w:rFonts w:hint="eastAsia" w:ascii="宋体" w:hAnsi="宋体"/>
          <w:b/>
          <w:color w:val="000000"/>
          <w:sz w:val="24"/>
          <w:szCs w:val="24"/>
        </w:rPr>
        <w:t>四、实习实训模块（校企合作体制机制、实习管理与运行、实习质量监管）</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1.加强实验实践教学管理，提高实验、实习教学质量研究</w:t>
      </w:r>
    </w:p>
    <w:p>
      <w:pPr>
        <w:spacing w:line="360" w:lineRule="auto"/>
        <w:rPr>
          <w:rFonts w:ascii="宋体" w:hAnsi="宋体"/>
          <w:color w:val="000000"/>
          <w:sz w:val="24"/>
          <w:szCs w:val="24"/>
        </w:rPr>
      </w:pPr>
      <w:r>
        <w:rPr>
          <w:rFonts w:hint="eastAsia" w:ascii="宋体" w:hAnsi="宋体"/>
          <w:color w:val="000000"/>
          <w:sz w:val="24"/>
          <w:szCs w:val="24"/>
        </w:rPr>
        <w:t>2.实验室、实习实训基地、实验教学示范中心、校外实践基地以及实践教学共享平台建设的研究</w:t>
      </w:r>
    </w:p>
    <w:p>
      <w:pPr>
        <w:spacing w:line="360" w:lineRule="auto"/>
        <w:jc w:val="left"/>
        <w:rPr>
          <w:rFonts w:ascii="宋体" w:hAnsi="宋体"/>
          <w:color w:val="000000"/>
          <w:sz w:val="24"/>
          <w:szCs w:val="24"/>
        </w:rPr>
      </w:pPr>
      <w:r>
        <w:rPr>
          <w:rFonts w:hint="eastAsia" w:ascii="宋体" w:hAnsi="宋体"/>
          <w:color w:val="000000"/>
          <w:sz w:val="24"/>
          <w:szCs w:val="24"/>
        </w:rPr>
        <w:t>3.校企合作培养学生创新能力体制机制创新的研究</w:t>
      </w:r>
    </w:p>
    <w:p>
      <w:pPr>
        <w:spacing w:line="360" w:lineRule="auto"/>
        <w:jc w:val="left"/>
        <w:rPr>
          <w:rFonts w:ascii="宋体" w:hAnsi="宋体"/>
          <w:color w:val="000000"/>
          <w:sz w:val="24"/>
          <w:szCs w:val="24"/>
        </w:rPr>
      </w:pPr>
      <w:r>
        <w:rPr>
          <w:rFonts w:hint="eastAsia" w:ascii="宋体" w:hAnsi="宋体"/>
          <w:color w:val="000000"/>
          <w:sz w:val="24"/>
          <w:szCs w:val="24"/>
        </w:rPr>
        <w:t>4.公共科研与实验教学平台管理模式和运行机制的研究</w:t>
      </w:r>
    </w:p>
    <w:p>
      <w:pPr>
        <w:spacing w:line="360" w:lineRule="auto"/>
        <w:jc w:val="left"/>
        <w:rPr>
          <w:rFonts w:ascii="宋体" w:hAnsi="宋体"/>
          <w:color w:val="000000"/>
          <w:sz w:val="24"/>
          <w:szCs w:val="24"/>
        </w:rPr>
      </w:pPr>
      <w:r>
        <w:rPr>
          <w:rFonts w:hint="eastAsia" w:ascii="宋体" w:hAnsi="宋体"/>
          <w:color w:val="000000"/>
          <w:sz w:val="24"/>
          <w:szCs w:val="24"/>
        </w:rPr>
        <w:t>5.实验教学安全管理体制、机制、制度研究</w:t>
      </w:r>
    </w:p>
    <w:p>
      <w:pPr>
        <w:spacing w:line="360" w:lineRule="auto"/>
        <w:jc w:val="left"/>
        <w:rPr>
          <w:rFonts w:ascii="宋体" w:hAnsi="宋体"/>
          <w:color w:val="000000"/>
          <w:sz w:val="24"/>
          <w:szCs w:val="24"/>
        </w:rPr>
      </w:pPr>
      <w:r>
        <w:rPr>
          <w:rFonts w:hint="eastAsia" w:ascii="宋体" w:hAnsi="宋体"/>
          <w:color w:val="000000"/>
          <w:sz w:val="24"/>
          <w:szCs w:val="24"/>
        </w:rPr>
        <w:t>6. 基于三峡医专校情的实习实训信息化管理研究</w:t>
      </w:r>
    </w:p>
    <w:p>
      <w:pPr>
        <w:spacing w:line="360" w:lineRule="auto"/>
        <w:jc w:val="left"/>
        <w:rPr>
          <w:rFonts w:ascii="宋体" w:hAnsi="宋体"/>
          <w:b/>
          <w:color w:val="000000"/>
          <w:sz w:val="24"/>
          <w:szCs w:val="24"/>
        </w:rPr>
      </w:pPr>
      <w:r>
        <w:rPr>
          <w:rFonts w:hint="eastAsia" w:ascii="宋体" w:hAnsi="宋体"/>
          <w:b/>
          <w:color w:val="000000"/>
          <w:sz w:val="24"/>
          <w:szCs w:val="24"/>
        </w:rPr>
        <w:t>五、高等教育理论与政策制度研究模块</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1.地方高职院校现代大学制度与绩效考评体系研究</w:t>
      </w:r>
    </w:p>
    <w:p>
      <w:pPr>
        <w:spacing w:line="360" w:lineRule="auto"/>
        <w:jc w:val="left"/>
        <w:rPr>
          <w:rFonts w:ascii="宋体" w:hAnsi="宋体"/>
          <w:color w:val="000000"/>
          <w:sz w:val="24"/>
          <w:szCs w:val="24"/>
        </w:rPr>
      </w:pPr>
      <w:r>
        <w:rPr>
          <w:rFonts w:hint="eastAsia" w:ascii="宋体" w:hAnsi="宋体"/>
          <w:color w:val="000000"/>
          <w:sz w:val="24"/>
          <w:szCs w:val="24"/>
        </w:rPr>
        <w:t>2.教师队伍常态化培养培训机制研究</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3.基于诊改的内部质量建设体系研究</w:t>
      </w:r>
    </w:p>
    <w:p>
      <w:pPr>
        <w:spacing w:line="360" w:lineRule="auto"/>
        <w:jc w:val="left"/>
        <w:rPr>
          <w:rFonts w:ascii="宋体" w:hAnsi="宋体"/>
          <w:color w:val="000000"/>
          <w:sz w:val="24"/>
          <w:szCs w:val="24"/>
        </w:rPr>
      </w:pPr>
      <w:r>
        <w:rPr>
          <w:rFonts w:hint="eastAsia" w:ascii="宋体" w:hAnsi="宋体"/>
          <w:color w:val="000000"/>
          <w:sz w:val="24"/>
          <w:szCs w:val="24"/>
        </w:rPr>
        <w:t>4.医学教育综合改革的探索与实践研究</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5.基于“全科医生”培养的“3+2”模式与临床医学人才培养体系策略研究</w:t>
      </w:r>
    </w:p>
    <w:p>
      <w:pPr>
        <w:spacing w:line="360" w:lineRule="auto"/>
        <w:jc w:val="left"/>
        <w:rPr>
          <w:rFonts w:ascii="宋体" w:hAnsi="宋体"/>
          <w:color w:val="000000"/>
          <w:sz w:val="24"/>
          <w:szCs w:val="24"/>
        </w:rPr>
      </w:pPr>
      <w:r>
        <w:rPr>
          <w:rFonts w:hint="eastAsia" w:ascii="宋体" w:hAnsi="宋体"/>
          <w:color w:val="000000"/>
          <w:sz w:val="24"/>
          <w:szCs w:val="24"/>
        </w:rPr>
        <w:t>6.与人才培养目标、人才培养方案和创新人才培养模式相适应的优质共享教学资源建设研究</w:t>
      </w:r>
    </w:p>
    <w:p>
      <w:pPr>
        <w:spacing w:line="360" w:lineRule="auto"/>
        <w:jc w:val="left"/>
        <w:rPr>
          <w:rFonts w:ascii="宋体" w:hAnsi="宋体"/>
          <w:color w:val="000000"/>
          <w:sz w:val="24"/>
          <w:szCs w:val="24"/>
        </w:rPr>
      </w:pPr>
      <w:r>
        <w:rPr>
          <w:rFonts w:hint="eastAsia" w:ascii="宋体" w:hAnsi="宋体"/>
          <w:color w:val="000000"/>
          <w:sz w:val="24"/>
          <w:szCs w:val="24"/>
        </w:rPr>
        <w:t>7.适应多样化人才培养需要的教学管理体制和运行机制研究与实践</w:t>
      </w:r>
    </w:p>
    <w:p>
      <w:pPr>
        <w:spacing w:line="360" w:lineRule="auto"/>
        <w:jc w:val="left"/>
        <w:rPr>
          <w:rFonts w:ascii="宋体" w:hAnsi="宋体"/>
          <w:color w:val="000000"/>
          <w:sz w:val="24"/>
          <w:szCs w:val="24"/>
        </w:rPr>
      </w:pPr>
      <w:r>
        <w:rPr>
          <w:rFonts w:hint="eastAsia" w:ascii="宋体" w:hAnsi="宋体"/>
          <w:color w:val="000000"/>
          <w:sz w:val="24"/>
          <w:szCs w:val="24"/>
        </w:rPr>
        <w:t>8.学校教学基层组织形式及其管理的改革与实践</w:t>
      </w:r>
    </w:p>
    <w:p>
      <w:pPr>
        <w:spacing w:line="360" w:lineRule="auto"/>
        <w:jc w:val="left"/>
        <w:rPr>
          <w:rFonts w:ascii="宋体" w:hAnsi="宋体"/>
          <w:color w:val="000000"/>
          <w:sz w:val="24"/>
          <w:szCs w:val="24"/>
        </w:rPr>
      </w:pPr>
      <w:r>
        <w:rPr>
          <w:rFonts w:hint="eastAsia" w:ascii="宋体" w:hAnsi="宋体"/>
          <w:color w:val="C00000"/>
          <w:sz w:val="24"/>
          <w:szCs w:val="24"/>
        </w:rPr>
        <w:t>★</w:t>
      </w:r>
      <w:r>
        <w:rPr>
          <w:rFonts w:hint="eastAsia" w:ascii="宋体" w:hAnsi="宋体"/>
          <w:color w:val="000000"/>
          <w:sz w:val="24"/>
          <w:szCs w:val="24"/>
        </w:rPr>
        <w:t>9.建立专业动态调整和预警、退出机制，优化专业结构的研究与实践</w:t>
      </w:r>
    </w:p>
    <w:p>
      <w:pPr>
        <w:spacing w:line="360" w:lineRule="auto"/>
        <w:jc w:val="left"/>
        <w:rPr>
          <w:rFonts w:ascii="宋体" w:hAnsi="宋体"/>
          <w:color w:val="000000"/>
          <w:sz w:val="24"/>
          <w:szCs w:val="24"/>
        </w:rPr>
      </w:pPr>
      <w:r>
        <w:rPr>
          <w:rFonts w:hint="eastAsia" w:ascii="宋体" w:hAnsi="宋体"/>
          <w:color w:val="000000"/>
          <w:sz w:val="24"/>
          <w:szCs w:val="24"/>
        </w:rPr>
        <w:t>10.开展专业综合改革，促进学校强化特色、合理定位的研究与实践</w:t>
      </w:r>
    </w:p>
    <w:p>
      <w:pPr>
        <w:spacing w:line="360" w:lineRule="auto"/>
        <w:rPr>
          <w:rFonts w:ascii="宋体" w:hAnsi="宋体"/>
          <w:color w:val="000000"/>
          <w:sz w:val="24"/>
          <w:szCs w:val="24"/>
        </w:rPr>
      </w:pPr>
      <w:r>
        <w:rPr>
          <w:rFonts w:hint="eastAsia" w:ascii="宋体" w:hAnsi="宋体"/>
          <w:color w:val="000000"/>
          <w:sz w:val="24"/>
          <w:szCs w:val="24"/>
        </w:rPr>
        <w:t>11.高等学校现代远程教育人才培养模式的构建</w:t>
      </w:r>
    </w:p>
    <w:p>
      <w:pPr>
        <w:spacing w:line="360" w:lineRule="auto"/>
        <w:rPr>
          <w:rFonts w:hint="eastAsia" w:ascii="宋体" w:hAnsi="宋体"/>
          <w:color w:val="000000"/>
          <w:sz w:val="24"/>
          <w:szCs w:val="24"/>
        </w:rPr>
      </w:pPr>
      <w:r>
        <w:rPr>
          <w:rFonts w:hint="eastAsia" w:ascii="宋体" w:hAnsi="宋体"/>
          <w:color w:val="000000"/>
          <w:sz w:val="24"/>
          <w:szCs w:val="24"/>
        </w:rPr>
        <w:t>12.“双高”建设与重庆高职教育内涵发展路径研究</w:t>
      </w:r>
    </w:p>
    <w:p>
      <w:pPr>
        <w:spacing w:line="360" w:lineRule="auto"/>
        <w:jc w:val="left"/>
        <w:rPr>
          <w:rFonts w:ascii="仿宋" w:hAnsi="仿宋" w:eastAsia="仿宋"/>
          <w:color w:val="000000"/>
          <w:sz w:val="24"/>
          <w:szCs w:val="24"/>
        </w:rPr>
      </w:pPr>
      <w:r>
        <w:rPr>
          <w:rFonts w:hint="eastAsia" w:ascii="仿宋" w:hAnsi="仿宋" w:eastAsia="仿宋"/>
          <w:color w:val="000000"/>
          <w:sz w:val="24"/>
          <w:szCs w:val="24"/>
        </w:rPr>
        <w:t>注：</w:t>
      </w:r>
      <w:r>
        <w:rPr>
          <w:rFonts w:hint="eastAsia" w:ascii="仿宋" w:hAnsi="仿宋" w:eastAsia="仿宋"/>
          <w:color w:val="C00000"/>
          <w:sz w:val="24"/>
          <w:szCs w:val="24"/>
        </w:rPr>
        <w:t>★</w:t>
      </w:r>
      <w:r>
        <w:rPr>
          <w:rFonts w:hint="eastAsia" w:ascii="仿宋" w:hAnsi="仿宋" w:eastAsia="仿宋"/>
          <w:color w:val="000000"/>
          <w:sz w:val="24"/>
          <w:szCs w:val="24"/>
        </w:rPr>
        <w:t>为重大专项或重点项目招标。</w:t>
      </w:r>
    </w:p>
    <w:p>
      <w:pPr>
        <w:spacing w:line="360" w:lineRule="auto"/>
        <w:jc w:val="left"/>
        <w:rPr>
          <w:rFonts w:ascii="仿宋" w:hAnsi="仿宋" w:eastAsia="仿宋"/>
          <w:color w:val="000000"/>
          <w:sz w:val="24"/>
          <w:szCs w:val="24"/>
        </w:rPr>
      </w:pPr>
    </w:p>
    <w:p>
      <w:pPr>
        <w:spacing w:line="360" w:lineRule="auto"/>
        <w:jc w:val="left"/>
        <w:rPr>
          <w:rFonts w:ascii="仿宋" w:hAnsi="仿宋" w:eastAsia="仿宋"/>
          <w:color w:val="000000"/>
          <w:sz w:val="24"/>
          <w:szCs w:val="24"/>
        </w:rPr>
      </w:pPr>
    </w:p>
    <w:p>
      <w:pPr>
        <w:spacing w:line="360" w:lineRule="auto"/>
        <w:jc w:val="right"/>
        <w:rPr>
          <w:rFonts w:ascii="宋体" w:hAnsi="宋体"/>
          <w:b/>
          <w:sz w:val="24"/>
          <w:szCs w:val="24"/>
        </w:rPr>
      </w:pPr>
      <w:r>
        <w:rPr>
          <w:rFonts w:hint="eastAsia" w:ascii="宋体" w:hAnsi="宋体"/>
          <w:b/>
          <w:sz w:val="24"/>
          <w:szCs w:val="24"/>
        </w:rPr>
        <w:t>高等教育研究所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59A815"/>
    <w:multiLevelType w:val="singleLevel"/>
    <w:tmpl w:val="FD59A815"/>
    <w:lvl w:ilvl="0" w:tentative="0">
      <w:start w:val="2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93D"/>
    <w:rsid w:val="000006D0"/>
    <w:rsid w:val="00000892"/>
    <w:rsid w:val="000025F4"/>
    <w:rsid w:val="000049A6"/>
    <w:rsid w:val="00005521"/>
    <w:rsid w:val="00010D27"/>
    <w:rsid w:val="00013D07"/>
    <w:rsid w:val="00014F2A"/>
    <w:rsid w:val="000150C2"/>
    <w:rsid w:val="000171EF"/>
    <w:rsid w:val="00017375"/>
    <w:rsid w:val="00021788"/>
    <w:rsid w:val="00023AA9"/>
    <w:rsid w:val="00023E01"/>
    <w:rsid w:val="00023E94"/>
    <w:rsid w:val="00026D50"/>
    <w:rsid w:val="00027B81"/>
    <w:rsid w:val="00032DE5"/>
    <w:rsid w:val="0003308A"/>
    <w:rsid w:val="00033883"/>
    <w:rsid w:val="000342AE"/>
    <w:rsid w:val="00034AE4"/>
    <w:rsid w:val="000357F8"/>
    <w:rsid w:val="00036C00"/>
    <w:rsid w:val="00037570"/>
    <w:rsid w:val="000410A8"/>
    <w:rsid w:val="000415CF"/>
    <w:rsid w:val="00042557"/>
    <w:rsid w:val="0004292F"/>
    <w:rsid w:val="00042932"/>
    <w:rsid w:val="00043185"/>
    <w:rsid w:val="00043959"/>
    <w:rsid w:val="00043B00"/>
    <w:rsid w:val="00044A8C"/>
    <w:rsid w:val="00044E63"/>
    <w:rsid w:val="000459B0"/>
    <w:rsid w:val="000459F5"/>
    <w:rsid w:val="0005016E"/>
    <w:rsid w:val="00051B46"/>
    <w:rsid w:val="00052B6D"/>
    <w:rsid w:val="000552B4"/>
    <w:rsid w:val="00056987"/>
    <w:rsid w:val="000569A3"/>
    <w:rsid w:val="00057766"/>
    <w:rsid w:val="000614B4"/>
    <w:rsid w:val="000623C7"/>
    <w:rsid w:val="000637F8"/>
    <w:rsid w:val="000639C3"/>
    <w:rsid w:val="00064015"/>
    <w:rsid w:val="00067221"/>
    <w:rsid w:val="000724CB"/>
    <w:rsid w:val="0007384E"/>
    <w:rsid w:val="000752D6"/>
    <w:rsid w:val="00083CD1"/>
    <w:rsid w:val="0008612D"/>
    <w:rsid w:val="00087A1A"/>
    <w:rsid w:val="0009191F"/>
    <w:rsid w:val="00091C3C"/>
    <w:rsid w:val="00094632"/>
    <w:rsid w:val="0009505B"/>
    <w:rsid w:val="000956DC"/>
    <w:rsid w:val="00096537"/>
    <w:rsid w:val="000971F5"/>
    <w:rsid w:val="00097B11"/>
    <w:rsid w:val="00097EAC"/>
    <w:rsid w:val="000A025F"/>
    <w:rsid w:val="000A072E"/>
    <w:rsid w:val="000A0905"/>
    <w:rsid w:val="000A0E04"/>
    <w:rsid w:val="000A0F14"/>
    <w:rsid w:val="000A10F8"/>
    <w:rsid w:val="000A1215"/>
    <w:rsid w:val="000A1813"/>
    <w:rsid w:val="000A1A2C"/>
    <w:rsid w:val="000A2AE7"/>
    <w:rsid w:val="000A33A8"/>
    <w:rsid w:val="000A33FE"/>
    <w:rsid w:val="000A392D"/>
    <w:rsid w:val="000A3A15"/>
    <w:rsid w:val="000B0C9E"/>
    <w:rsid w:val="000B0DA2"/>
    <w:rsid w:val="000B1703"/>
    <w:rsid w:val="000B1F58"/>
    <w:rsid w:val="000B26FD"/>
    <w:rsid w:val="000B4AAC"/>
    <w:rsid w:val="000B52D4"/>
    <w:rsid w:val="000B68DE"/>
    <w:rsid w:val="000B7372"/>
    <w:rsid w:val="000B76C3"/>
    <w:rsid w:val="000C1F5B"/>
    <w:rsid w:val="000C31C6"/>
    <w:rsid w:val="000C36A0"/>
    <w:rsid w:val="000C3FAE"/>
    <w:rsid w:val="000C6372"/>
    <w:rsid w:val="000C6929"/>
    <w:rsid w:val="000C74A0"/>
    <w:rsid w:val="000D0BC9"/>
    <w:rsid w:val="000D291E"/>
    <w:rsid w:val="000D2E94"/>
    <w:rsid w:val="000D5BB5"/>
    <w:rsid w:val="000E0015"/>
    <w:rsid w:val="000E03D8"/>
    <w:rsid w:val="000E18B2"/>
    <w:rsid w:val="000E2271"/>
    <w:rsid w:val="000E3371"/>
    <w:rsid w:val="000E4B63"/>
    <w:rsid w:val="000E5B5F"/>
    <w:rsid w:val="000E7193"/>
    <w:rsid w:val="000E7AEA"/>
    <w:rsid w:val="000F0F44"/>
    <w:rsid w:val="000F2877"/>
    <w:rsid w:val="000F2932"/>
    <w:rsid w:val="000F50FF"/>
    <w:rsid w:val="000F5666"/>
    <w:rsid w:val="000F6467"/>
    <w:rsid w:val="000F6F3D"/>
    <w:rsid w:val="000F7516"/>
    <w:rsid w:val="00101BB6"/>
    <w:rsid w:val="00102EA3"/>
    <w:rsid w:val="0010581A"/>
    <w:rsid w:val="0010631F"/>
    <w:rsid w:val="00106590"/>
    <w:rsid w:val="00107164"/>
    <w:rsid w:val="0011025A"/>
    <w:rsid w:val="00111551"/>
    <w:rsid w:val="00111907"/>
    <w:rsid w:val="00112ABF"/>
    <w:rsid w:val="00112F1B"/>
    <w:rsid w:val="00115E2D"/>
    <w:rsid w:val="00117F28"/>
    <w:rsid w:val="001206B6"/>
    <w:rsid w:val="001209BE"/>
    <w:rsid w:val="00120D86"/>
    <w:rsid w:val="001213BB"/>
    <w:rsid w:val="001223D1"/>
    <w:rsid w:val="001238E1"/>
    <w:rsid w:val="00123CA1"/>
    <w:rsid w:val="00124552"/>
    <w:rsid w:val="001250B2"/>
    <w:rsid w:val="0013034C"/>
    <w:rsid w:val="00131159"/>
    <w:rsid w:val="00132480"/>
    <w:rsid w:val="00134491"/>
    <w:rsid w:val="00135DF0"/>
    <w:rsid w:val="00136747"/>
    <w:rsid w:val="0013689A"/>
    <w:rsid w:val="0013745D"/>
    <w:rsid w:val="00137C50"/>
    <w:rsid w:val="001405D2"/>
    <w:rsid w:val="00140DF3"/>
    <w:rsid w:val="0014290F"/>
    <w:rsid w:val="00142C03"/>
    <w:rsid w:val="0014432C"/>
    <w:rsid w:val="00144B4E"/>
    <w:rsid w:val="00145040"/>
    <w:rsid w:val="00146C72"/>
    <w:rsid w:val="0014709D"/>
    <w:rsid w:val="001478FC"/>
    <w:rsid w:val="00150B9D"/>
    <w:rsid w:val="00152177"/>
    <w:rsid w:val="00153575"/>
    <w:rsid w:val="0015391E"/>
    <w:rsid w:val="00155243"/>
    <w:rsid w:val="001558F9"/>
    <w:rsid w:val="00156BCD"/>
    <w:rsid w:val="001571B5"/>
    <w:rsid w:val="001612D5"/>
    <w:rsid w:val="0016340C"/>
    <w:rsid w:val="00165E81"/>
    <w:rsid w:val="00166874"/>
    <w:rsid w:val="00166E9D"/>
    <w:rsid w:val="0017152B"/>
    <w:rsid w:val="0017200D"/>
    <w:rsid w:val="001726B8"/>
    <w:rsid w:val="00172A70"/>
    <w:rsid w:val="001749F6"/>
    <w:rsid w:val="00175523"/>
    <w:rsid w:val="0017599F"/>
    <w:rsid w:val="00175B63"/>
    <w:rsid w:val="00176172"/>
    <w:rsid w:val="0017696E"/>
    <w:rsid w:val="00176FFE"/>
    <w:rsid w:val="001773FA"/>
    <w:rsid w:val="001810A2"/>
    <w:rsid w:val="001825C9"/>
    <w:rsid w:val="001835C1"/>
    <w:rsid w:val="0019155F"/>
    <w:rsid w:val="001925FE"/>
    <w:rsid w:val="0019337A"/>
    <w:rsid w:val="00193864"/>
    <w:rsid w:val="00193A9D"/>
    <w:rsid w:val="00194719"/>
    <w:rsid w:val="0019523B"/>
    <w:rsid w:val="00195AFA"/>
    <w:rsid w:val="00195D65"/>
    <w:rsid w:val="0019761F"/>
    <w:rsid w:val="001A0020"/>
    <w:rsid w:val="001A0095"/>
    <w:rsid w:val="001A0B8C"/>
    <w:rsid w:val="001A0D29"/>
    <w:rsid w:val="001A0F0D"/>
    <w:rsid w:val="001A2802"/>
    <w:rsid w:val="001A281B"/>
    <w:rsid w:val="001A2CB9"/>
    <w:rsid w:val="001A3D9D"/>
    <w:rsid w:val="001A671A"/>
    <w:rsid w:val="001A7F16"/>
    <w:rsid w:val="001B0E14"/>
    <w:rsid w:val="001B2115"/>
    <w:rsid w:val="001B24A5"/>
    <w:rsid w:val="001B3ACC"/>
    <w:rsid w:val="001B45EE"/>
    <w:rsid w:val="001B4D43"/>
    <w:rsid w:val="001B75D7"/>
    <w:rsid w:val="001C237B"/>
    <w:rsid w:val="001C33EF"/>
    <w:rsid w:val="001C45BA"/>
    <w:rsid w:val="001D02A1"/>
    <w:rsid w:val="001D1C0D"/>
    <w:rsid w:val="001D3602"/>
    <w:rsid w:val="001D3BC4"/>
    <w:rsid w:val="001D7ED9"/>
    <w:rsid w:val="001D7EE5"/>
    <w:rsid w:val="001E1D64"/>
    <w:rsid w:val="001E1F77"/>
    <w:rsid w:val="001E2C34"/>
    <w:rsid w:val="001E51E8"/>
    <w:rsid w:val="001E562C"/>
    <w:rsid w:val="001E5B10"/>
    <w:rsid w:val="001E5D48"/>
    <w:rsid w:val="001E6338"/>
    <w:rsid w:val="001E7D71"/>
    <w:rsid w:val="001E7F9A"/>
    <w:rsid w:val="001F08E7"/>
    <w:rsid w:val="001F2F82"/>
    <w:rsid w:val="001F4056"/>
    <w:rsid w:val="001F442B"/>
    <w:rsid w:val="001F4BCD"/>
    <w:rsid w:val="001F6BDE"/>
    <w:rsid w:val="002011A8"/>
    <w:rsid w:val="00202907"/>
    <w:rsid w:val="00203C96"/>
    <w:rsid w:val="00203E3C"/>
    <w:rsid w:val="0020584C"/>
    <w:rsid w:val="00205934"/>
    <w:rsid w:val="00206C54"/>
    <w:rsid w:val="0021092C"/>
    <w:rsid w:val="00211FF9"/>
    <w:rsid w:val="002135CF"/>
    <w:rsid w:val="00214DDE"/>
    <w:rsid w:val="00223D6C"/>
    <w:rsid w:val="00224741"/>
    <w:rsid w:val="0022486E"/>
    <w:rsid w:val="00224C4D"/>
    <w:rsid w:val="00225883"/>
    <w:rsid w:val="002275BC"/>
    <w:rsid w:val="002279AC"/>
    <w:rsid w:val="00232DAC"/>
    <w:rsid w:val="00232F69"/>
    <w:rsid w:val="00233E17"/>
    <w:rsid w:val="00236A4A"/>
    <w:rsid w:val="00237EAF"/>
    <w:rsid w:val="00242B3A"/>
    <w:rsid w:val="00243937"/>
    <w:rsid w:val="00243990"/>
    <w:rsid w:val="00244439"/>
    <w:rsid w:val="0024496E"/>
    <w:rsid w:val="00244A09"/>
    <w:rsid w:val="00246B4B"/>
    <w:rsid w:val="0024779A"/>
    <w:rsid w:val="0025014A"/>
    <w:rsid w:val="0025089C"/>
    <w:rsid w:val="00250EF3"/>
    <w:rsid w:val="00251277"/>
    <w:rsid w:val="002522C3"/>
    <w:rsid w:val="00253488"/>
    <w:rsid w:val="00254C8F"/>
    <w:rsid w:val="0025532E"/>
    <w:rsid w:val="00256802"/>
    <w:rsid w:val="002570E8"/>
    <w:rsid w:val="00257342"/>
    <w:rsid w:val="002576F7"/>
    <w:rsid w:val="00260EFA"/>
    <w:rsid w:val="0026100E"/>
    <w:rsid w:val="00261AE3"/>
    <w:rsid w:val="00263482"/>
    <w:rsid w:val="00263E39"/>
    <w:rsid w:val="00264274"/>
    <w:rsid w:val="00264D87"/>
    <w:rsid w:val="002663F4"/>
    <w:rsid w:val="002675CE"/>
    <w:rsid w:val="0027257A"/>
    <w:rsid w:val="002734B8"/>
    <w:rsid w:val="002739AE"/>
    <w:rsid w:val="00274381"/>
    <w:rsid w:val="002751C5"/>
    <w:rsid w:val="002811B4"/>
    <w:rsid w:val="00281C79"/>
    <w:rsid w:val="00285B74"/>
    <w:rsid w:val="0028637B"/>
    <w:rsid w:val="00287D18"/>
    <w:rsid w:val="00291B96"/>
    <w:rsid w:val="00293336"/>
    <w:rsid w:val="00293A5F"/>
    <w:rsid w:val="00293E1C"/>
    <w:rsid w:val="00293F64"/>
    <w:rsid w:val="0029481C"/>
    <w:rsid w:val="00295753"/>
    <w:rsid w:val="00295992"/>
    <w:rsid w:val="00297C41"/>
    <w:rsid w:val="002A0151"/>
    <w:rsid w:val="002A0587"/>
    <w:rsid w:val="002A18EC"/>
    <w:rsid w:val="002A209E"/>
    <w:rsid w:val="002A2634"/>
    <w:rsid w:val="002A363E"/>
    <w:rsid w:val="002A4441"/>
    <w:rsid w:val="002A7237"/>
    <w:rsid w:val="002A7E8B"/>
    <w:rsid w:val="002B1C5D"/>
    <w:rsid w:val="002B2249"/>
    <w:rsid w:val="002B25B7"/>
    <w:rsid w:val="002B3373"/>
    <w:rsid w:val="002B4C47"/>
    <w:rsid w:val="002B60EA"/>
    <w:rsid w:val="002B6EC6"/>
    <w:rsid w:val="002B7BDC"/>
    <w:rsid w:val="002C00D1"/>
    <w:rsid w:val="002C0AE4"/>
    <w:rsid w:val="002C0B86"/>
    <w:rsid w:val="002C12B6"/>
    <w:rsid w:val="002C1A6D"/>
    <w:rsid w:val="002C1AC2"/>
    <w:rsid w:val="002C24CB"/>
    <w:rsid w:val="002C2E98"/>
    <w:rsid w:val="002C3046"/>
    <w:rsid w:val="002C35B3"/>
    <w:rsid w:val="002C3956"/>
    <w:rsid w:val="002C481F"/>
    <w:rsid w:val="002C5502"/>
    <w:rsid w:val="002C57EE"/>
    <w:rsid w:val="002C602E"/>
    <w:rsid w:val="002D1332"/>
    <w:rsid w:val="002D241C"/>
    <w:rsid w:val="002D25E9"/>
    <w:rsid w:val="002D32ED"/>
    <w:rsid w:val="002D3A59"/>
    <w:rsid w:val="002D3B73"/>
    <w:rsid w:val="002D6113"/>
    <w:rsid w:val="002D6130"/>
    <w:rsid w:val="002D67FD"/>
    <w:rsid w:val="002D6B10"/>
    <w:rsid w:val="002E2167"/>
    <w:rsid w:val="002E2452"/>
    <w:rsid w:val="002E2D6B"/>
    <w:rsid w:val="002E41B3"/>
    <w:rsid w:val="002E4BD3"/>
    <w:rsid w:val="002E72C6"/>
    <w:rsid w:val="002F0475"/>
    <w:rsid w:val="002F0D2B"/>
    <w:rsid w:val="002F16F8"/>
    <w:rsid w:val="002F244A"/>
    <w:rsid w:val="002F3196"/>
    <w:rsid w:val="002F3487"/>
    <w:rsid w:val="002F631D"/>
    <w:rsid w:val="002F7328"/>
    <w:rsid w:val="002F7409"/>
    <w:rsid w:val="002F7F20"/>
    <w:rsid w:val="00300CEA"/>
    <w:rsid w:val="00302153"/>
    <w:rsid w:val="00303BB6"/>
    <w:rsid w:val="00304A16"/>
    <w:rsid w:val="00310643"/>
    <w:rsid w:val="003117F4"/>
    <w:rsid w:val="003130E2"/>
    <w:rsid w:val="00315504"/>
    <w:rsid w:val="003159A4"/>
    <w:rsid w:val="0031660A"/>
    <w:rsid w:val="00320361"/>
    <w:rsid w:val="003224E6"/>
    <w:rsid w:val="00323AFE"/>
    <w:rsid w:val="00323B77"/>
    <w:rsid w:val="003248BE"/>
    <w:rsid w:val="00326423"/>
    <w:rsid w:val="00330EAB"/>
    <w:rsid w:val="00331356"/>
    <w:rsid w:val="003322FA"/>
    <w:rsid w:val="003323A7"/>
    <w:rsid w:val="00332D99"/>
    <w:rsid w:val="003351A7"/>
    <w:rsid w:val="003351E4"/>
    <w:rsid w:val="00335586"/>
    <w:rsid w:val="003359EC"/>
    <w:rsid w:val="0033702C"/>
    <w:rsid w:val="00337B1A"/>
    <w:rsid w:val="00337F5D"/>
    <w:rsid w:val="0034227C"/>
    <w:rsid w:val="00342FD2"/>
    <w:rsid w:val="0034364B"/>
    <w:rsid w:val="00343967"/>
    <w:rsid w:val="00343D64"/>
    <w:rsid w:val="003443CC"/>
    <w:rsid w:val="0034576A"/>
    <w:rsid w:val="00346B58"/>
    <w:rsid w:val="0034777C"/>
    <w:rsid w:val="00351EF1"/>
    <w:rsid w:val="003520F6"/>
    <w:rsid w:val="00352DE9"/>
    <w:rsid w:val="00354156"/>
    <w:rsid w:val="00357176"/>
    <w:rsid w:val="003572FE"/>
    <w:rsid w:val="00357A0A"/>
    <w:rsid w:val="00360008"/>
    <w:rsid w:val="003607C9"/>
    <w:rsid w:val="00364E1F"/>
    <w:rsid w:val="00366928"/>
    <w:rsid w:val="00367C81"/>
    <w:rsid w:val="00367CDB"/>
    <w:rsid w:val="003703D9"/>
    <w:rsid w:val="0037177F"/>
    <w:rsid w:val="00371F10"/>
    <w:rsid w:val="00372819"/>
    <w:rsid w:val="00372928"/>
    <w:rsid w:val="0037431B"/>
    <w:rsid w:val="00376363"/>
    <w:rsid w:val="00376F1C"/>
    <w:rsid w:val="0038086C"/>
    <w:rsid w:val="00382BC7"/>
    <w:rsid w:val="003830A6"/>
    <w:rsid w:val="003830F9"/>
    <w:rsid w:val="003834A0"/>
    <w:rsid w:val="00383A92"/>
    <w:rsid w:val="00384034"/>
    <w:rsid w:val="00386BB3"/>
    <w:rsid w:val="00386F18"/>
    <w:rsid w:val="00390CBF"/>
    <w:rsid w:val="003910F8"/>
    <w:rsid w:val="0039152C"/>
    <w:rsid w:val="00391603"/>
    <w:rsid w:val="003934DE"/>
    <w:rsid w:val="00394424"/>
    <w:rsid w:val="003948D2"/>
    <w:rsid w:val="003949EF"/>
    <w:rsid w:val="00396258"/>
    <w:rsid w:val="00397A2B"/>
    <w:rsid w:val="003A0A58"/>
    <w:rsid w:val="003A0DD4"/>
    <w:rsid w:val="003A2953"/>
    <w:rsid w:val="003A31B6"/>
    <w:rsid w:val="003A513A"/>
    <w:rsid w:val="003A6902"/>
    <w:rsid w:val="003A73CF"/>
    <w:rsid w:val="003B1CD0"/>
    <w:rsid w:val="003B20F8"/>
    <w:rsid w:val="003B27D1"/>
    <w:rsid w:val="003B2EF0"/>
    <w:rsid w:val="003B41DC"/>
    <w:rsid w:val="003B50DB"/>
    <w:rsid w:val="003B5140"/>
    <w:rsid w:val="003B5478"/>
    <w:rsid w:val="003B56C9"/>
    <w:rsid w:val="003B5E06"/>
    <w:rsid w:val="003B7434"/>
    <w:rsid w:val="003B749B"/>
    <w:rsid w:val="003B75D0"/>
    <w:rsid w:val="003B7C95"/>
    <w:rsid w:val="003C0DCB"/>
    <w:rsid w:val="003C0ECB"/>
    <w:rsid w:val="003C1400"/>
    <w:rsid w:val="003C1B94"/>
    <w:rsid w:val="003C26BF"/>
    <w:rsid w:val="003C2F78"/>
    <w:rsid w:val="003C3059"/>
    <w:rsid w:val="003C3B73"/>
    <w:rsid w:val="003C413D"/>
    <w:rsid w:val="003C6635"/>
    <w:rsid w:val="003C76CB"/>
    <w:rsid w:val="003C7773"/>
    <w:rsid w:val="003C7B91"/>
    <w:rsid w:val="003C7F1D"/>
    <w:rsid w:val="003D0961"/>
    <w:rsid w:val="003D1B00"/>
    <w:rsid w:val="003D21EF"/>
    <w:rsid w:val="003D2DBB"/>
    <w:rsid w:val="003D4AFA"/>
    <w:rsid w:val="003D53DF"/>
    <w:rsid w:val="003D616A"/>
    <w:rsid w:val="003D7145"/>
    <w:rsid w:val="003D7F5C"/>
    <w:rsid w:val="003E037D"/>
    <w:rsid w:val="003E0980"/>
    <w:rsid w:val="003E1FCA"/>
    <w:rsid w:val="003E451C"/>
    <w:rsid w:val="003E49F6"/>
    <w:rsid w:val="003E4D29"/>
    <w:rsid w:val="003E508F"/>
    <w:rsid w:val="003E53A1"/>
    <w:rsid w:val="003E54F4"/>
    <w:rsid w:val="003E70BD"/>
    <w:rsid w:val="003F07FC"/>
    <w:rsid w:val="003F0A59"/>
    <w:rsid w:val="003F2FDF"/>
    <w:rsid w:val="003F338B"/>
    <w:rsid w:val="003F397A"/>
    <w:rsid w:val="003F57CF"/>
    <w:rsid w:val="004006F8"/>
    <w:rsid w:val="00401305"/>
    <w:rsid w:val="0040130B"/>
    <w:rsid w:val="0040209B"/>
    <w:rsid w:val="00402345"/>
    <w:rsid w:val="00402F76"/>
    <w:rsid w:val="00403DF0"/>
    <w:rsid w:val="00404E83"/>
    <w:rsid w:val="004052E8"/>
    <w:rsid w:val="00405611"/>
    <w:rsid w:val="00407595"/>
    <w:rsid w:val="0041198C"/>
    <w:rsid w:val="0041317F"/>
    <w:rsid w:val="00413B13"/>
    <w:rsid w:val="00414CDE"/>
    <w:rsid w:val="0041637C"/>
    <w:rsid w:val="004164C6"/>
    <w:rsid w:val="00417127"/>
    <w:rsid w:val="00417F19"/>
    <w:rsid w:val="0042134D"/>
    <w:rsid w:val="004231DA"/>
    <w:rsid w:val="00423750"/>
    <w:rsid w:val="00423F39"/>
    <w:rsid w:val="0042548F"/>
    <w:rsid w:val="00425AB4"/>
    <w:rsid w:val="00425EA0"/>
    <w:rsid w:val="00426B49"/>
    <w:rsid w:val="0042768E"/>
    <w:rsid w:val="00427B42"/>
    <w:rsid w:val="004306E7"/>
    <w:rsid w:val="00430A9C"/>
    <w:rsid w:val="00430D28"/>
    <w:rsid w:val="00431149"/>
    <w:rsid w:val="00431798"/>
    <w:rsid w:val="0043225B"/>
    <w:rsid w:val="004324A7"/>
    <w:rsid w:val="004334D4"/>
    <w:rsid w:val="004345B7"/>
    <w:rsid w:val="00435A31"/>
    <w:rsid w:val="004360AE"/>
    <w:rsid w:val="00437481"/>
    <w:rsid w:val="004401C3"/>
    <w:rsid w:val="00441033"/>
    <w:rsid w:val="004419F0"/>
    <w:rsid w:val="00445254"/>
    <w:rsid w:val="004462BD"/>
    <w:rsid w:val="00451FA4"/>
    <w:rsid w:val="0045370B"/>
    <w:rsid w:val="004552C0"/>
    <w:rsid w:val="00455B6C"/>
    <w:rsid w:val="00457366"/>
    <w:rsid w:val="0046096C"/>
    <w:rsid w:val="0046265D"/>
    <w:rsid w:val="0046563E"/>
    <w:rsid w:val="00466388"/>
    <w:rsid w:val="004666B8"/>
    <w:rsid w:val="00466FC9"/>
    <w:rsid w:val="004708E9"/>
    <w:rsid w:val="004711C4"/>
    <w:rsid w:val="00471424"/>
    <w:rsid w:val="00471F01"/>
    <w:rsid w:val="00472FC5"/>
    <w:rsid w:val="0047306C"/>
    <w:rsid w:val="004739F5"/>
    <w:rsid w:val="00474544"/>
    <w:rsid w:val="0047496B"/>
    <w:rsid w:val="00474BF7"/>
    <w:rsid w:val="00477E96"/>
    <w:rsid w:val="0048051C"/>
    <w:rsid w:val="0048257D"/>
    <w:rsid w:val="004825FF"/>
    <w:rsid w:val="00482AAF"/>
    <w:rsid w:val="00482E9C"/>
    <w:rsid w:val="0048528E"/>
    <w:rsid w:val="0048562D"/>
    <w:rsid w:val="00485DC1"/>
    <w:rsid w:val="00485EA6"/>
    <w:rsid w:val="004864E1"/>
    <w:rsid w:val="00490D95"/>
    <w:rsid w:val="004912C8"/>
    <w:rsid w:val="004918B5"/>
    <w:rsid w:val="00492503"/>
    <w:rsid w:val="00492B50"/>
    <w:rsid w:val="0049336E"/>
    <w:rsid w:val="00494043"/>
    <w:rsid w:val="00496113"/>
    <w:rsid w:val="004966C9"/>
    <w:rsid w:val="004968C6"/>
    <w:rsid w:val="004970CB"/>
    <w:rsid w:val="00497127"/>
    <w:rsid w:val="00497590"/>
    <w:rsid w:val="004976B7"/>
    <w:rsid w:val="00497CC4"/>
    <w:rsid w:val="004A04A7"/>
    <w:rsid w:val="004A08A0"/>
    <w:rsid w:val="004A11B4"/>
    <w:rsid w:val="004A4871"/>
    <w:rsid w:val="004A5312"/>
    <w:rsid w:val="004B043F"/>
    <w:rsid w:val="004B1A88"/>
    <w:rsid w:val="004B57A2"/>
    <w:rsid w:val="004B595A"/>
    <w:rsid w:val="004B5DCA"/>
    <w:rsid w:val="004B66A9"/>
    <w:rsid w:val="004C51B8"/>
    <w:rsid w:val="004C56F5"/>
    <w:rsid w:val="004C6314"/>
    <w:rsid w:val="004C66BC"/>
    <w:rsid w:val="004C6BDE"/>
    <w:rsid w:val="004D06A6"/>
    <w:rsid w:val="004D18FF"/>
    <w:rsid w:val="004D1E22"/>
    <w:rsid w:val="004D48EF"/>
    <w:rsid w:val="004D5D91"/>
    <w:rsid w:val="004D62D5"/>
    <w:rsid w:val="004E1BB9"/>
    <w:rsid w:val="004E20E6"/>
    <w:rsid w:val="004E2ADA"/>
    <w:rsid w:val="004E3789"/>
    <w:rsid w:val="004E606A"/>
    <w:rsid w:val="004E628D"/>
    <w:rsid w:val="004E7F45"/>
    <w:rsid w:val="004F04FE"/>
    <w:rsid w:val="004F16EF"/>
    <w:rsid w:val="004F2E1D"/>
    <w:rsid w:val="004F4C48"/>
    <w:rsid w:val="004F53DC"/>
    <w:rsid w:val="004F5EC5"/>
    <w:rsid w:val="004F79EE"/>
    <w:rsid w:val="005001CE"/>
    <w:rsid w:val="00500751"/>
    <w:rsid w:val="0050098E"/>
    <w:rsid w:val="00501EDE"/>
    <w:rsid w:val="00502000"/>
    <w:rsid w:val="00502305"/>
    <w:rsid w:val="00502A43"/>
    <w:rsid w:val="00502C5B"/>
    <w:rsid w:val="00503296"/>
    <w:rsid w:val="005037D5"/>
    <w:rsid w:val="00504908"/>
    <w:rsid w:val="00504B7E"/>
    <w:rsid w:val="00506260"/>
    <w:rsid w:val="00507682"/>
    <w:rsid w:val="005118D9"/>
    <w:rsid w:val="00512A2C"/>
    <w:rsid w:val="00513C6F"/>
    <w:rsid w:val="005143FE"/>
    <w:rsid w:val="00516B7A"/>
    <w:rsid w:val="00516D49"/>
    <w:rsid w:val="00517601"/>
    <w:rsid w:val="0052177E"/>
    <w:rsid w:val="005221D6"/>
    <w:rsid w:val="00522FB5"/>
    <w:rsid w:val="00524191"/>
    <w:rsid w:val="005241F1"/>
    <w:rsid w:val="00524560"/>
    <w:rsid w:val="00526301"/>
    <w:rsid w:val="0052761E"/>
    <w:rsid w:val="00530103"/>
    <w:rsid w:val="00532654"/>
    <w:rsid w:val="00533104"/>
    <w:rsid w:val="00533113"/>
    <w:rsid w:val="005333F5"/>
    <w:rsid w:val="00533E1C"/>
    <w:rsid w:val="00533F4C"/>
    <w:rsid w:val="00535789"/>
    <w:rsid w:val="00535D37"/>
    <w:rsid w:val="005372C2"/>
    <w:rsid w:val="00540581"/>
    <w:rsid w:val="005411AB"/>
    <w:rsid w:val="0054198A"/>
    <w:rsid w:val="00542944"/>
    <w:rsid w:val="00542CBF"/>
    <w:rsid w:val="00544F90"/>
    <w:rsid w:val="00545C7A"/>
    <w:rsid w:val="005462B3"/>
    <w:rsid w:val="005468E4"/>
    <w:rsid w:val="00547245"/>
    <w:rsid w:val="005518B6"/>
    <w:rsid w:val="00551E23"/>
    <w:rsid w:val="00554A77"/>
    <w:rsid w:val="00554BFF"/>
    <w:rsid w:val="00554FBD"/>
    <w:rsid w:val="00555DEB"/>
    <w:rsid w:val="005572FA"/>
    <w:rsid w:val="005575FC"/>
    <w:rsid w:val="00560A1E"/>
    <w:rsid w:val="00561CC1"/>
    <w:rsid w:val="00562E5B"/>
    <w:rsid w:val="00563101"/>
    <w:rsid w:val="00564E4A"/>
    <w:rsid w:val="005704D9"/>
    <w:rsid w:val="00570650"/>
    <w:rsid w:val="00570C56"/>
    <w:rsid w:val="00572545"/>
    <w:rsid w:val="00573171"/>
    <w:rsid w:val="0057345B"/>
    <w:rsid w:val="00575046"/>
    <w:rsid w:val="00575930"/>
    <w:rsid w:val="00576104"/>
    <w:rsid w:val="00576239"/>
    <w:rsid w:val="005803E2"/>
    <w:rsid w:val="00583183"/>
    <w:rsid w:val="005831B8"/>
    <w:rsid w:val="00584222"/>
    <w:rsid w:val="0058756F"/>
    <w:rsid w:val="00590617"/>
    <w:rsid w:val="005927C1"/>
    <w:rsid w:val="005938C8"/>
    <w:rsid w:val="00593916"/>
    <w:rsid w:val="00593DEB"/>
    <w:rsid w:val="005948B2"/>
    <w:rsid w:val="00594E0D"/>
    <w:rsid w:val="005957FA"/>
    <w:rsid w:val="00597BF4"/>
    <w:rsid w:val="005A03CE"/>
    <w:rsid w:val="005A08F8"/>
    <w:rsid w:val="005A138B"/>
    <w:rsid w:val="005A3231"/>
    <w:rsid w:val="005A3E38"/>
    <w:rsid w:val="005A3EA0"/>
    <w:rsid w:val="005A51C4"/>
    <w:rsid w:val="005A5DD0"/>
    <w:rsid w:val="005A709D"/>
    <w:rsid w:val="005A75C3"/>
    <w:rsid w:val="005A78E4"/>
    <w:rsid w:val="005B0396"/>
    <w:rsid w:val="005B0531"/>
    <w:rsid w:val="005B08B6"/>
    <w:rsid w:val="005B6F74"/>
    <w:rsid w:val="005B7966"/>
    <w:rsid w:val="005C03C5"/>
    <w:rsid w:val="005C2024"/>
    <w:rsid w:val="005C3FE0"/>
    <w:rsid w:val="005C4217"/>
    <w:rsid w:val="005C46F5"/>
    <w:rsid w:val="005C4F8C"/>
    <w:rsid w:val="005C5BB2"/>
    <w:rsid w:val="005C790B"/>
    <w:rsid w:val="005D1849"/>
    <w:rsid w:val="005D3771"/>
    <w:rsid w:val="005D3D00"/>
    <w:rsid w:val="005D54AD"/>
    <w:rsid w:val="005D569A"/>
    <w:rsid w:val="005D5BE9"/>
    <w:rsid w:val="005D7396"/>
    <w:rsid w:val="005D7949"/>
    <w:rsid w:val="005E4311"/>
    <w:rsid w:val="005E4C6E"/>
    <w:rsid w:val="005E5242"/>
    <w:rsid w:val="005E7D4D"/>
    <w:rsid w:val="005E7E50"/>
    <w:rsid w:val="005F047B"/>
    <w:rsid w:val="005F085E"/>
    <w:rsid w:val="005F1411"/>
    <w:rsid w:val="005F1575"/>
    <w:rsid w:val="005F2269"/>
    <w:rsid w:val="00600556"/>
    <w:rsid w:val="00600827"/>
    <w:rsid w:val="00600C97"/>
    <w:rsid w:val="0060180C"/>
    <w:rsid w:val="0060280E"/>
    <w:rsid w:val="00602EF6"/>
    <w:rsid w:val="00603433"/>
    <w:rsid w:val="00603ACC"/>
    <w:rsid w:val="00606E24"/>
    <w:rsid w:val="0060738F"/>
    <w:rsid w:val="0061126F"/>
    <w:rsid w:val="006154D0"/>
    <w:rsid w:val="00615DCB"/>
    <w:rsid w:val="0061653A"/>
    <w:rsid w:val="00621249"/>
    <w:rsid w:val="006229A8"/>
    <w:rsid w:val="006249F7"/>
    <w:rsid w:val="00624E23"/>
    <w:rsid w:val="006251CE"/>
    <w:rsid w:val="0062600F"/>
    <w:rsid w:val="00626A73"/>
    <w:rsid w:val="00627043"/>
    <w:rsid w:val="006274A3"/>
    <w:rsid w:val="00630724"/>
    <w:rsid w:val="0063163A"/>
    <w:rsid w:val="006316EA"/>
    <w:rsid w:val="00633BCC"/>
    <w:rsid w:val="00634805"/>
    <w:rsid w:val="006355CE"/>
    <w:rsid w:val="00635BD3"/>
    <w:rsid w:val="00637EE6"/>
    <w:rsid w:val="00641684"/>
    <w:rsid w:val="00642D40"/>
    <w:rsid w:val="0064372A"/>
    <w:rsid w:val="00644FC2"/>
    <w:rsid w:val="006457F6"/>
    <w:rsid w:val="0064627A"/>
    <w:rsid w:val="0064645A"/>
    <w:rsid w:val="006465D3"/>
    <w:rsid w:val="006475A0"/>
    <w:rsid w:val="00654702"/>
    <w:rsid w:val="00654FC3"/>
    <w:rsid w:val="006555FB"/>
    <w:rsid w:val="00655851"/>
    <w:rsid w:val="006571B0"/>
    <w:rsid w:val="006605D6"/>
    <w:rsid w:val="00661F93"/>
    <w:rsid w:val="00662376"/>
    <w:rsid w:val="00662B66"/>
    <w:rsid w:val="00663AA7"/>
    <w:rsid w:val="00665067"/>
    <w:rsid w:val="00665196"/>
    <w:rsid w:val="00665771"/>
    <w:rsid w:val="006669FD"/>
    <w:rsid w:val="006670F0"/>
    <w:rsid w:val="0066768C"/>
    <w:rsid w:val="00670171"/>
    <w:rsid w:val="00670D88"/>
    <w:rsid w:val="006719D8"/>
    <w:rsid w:val="006760AF"/>
    <w:rsid w:val="00677842"/>
    <w:rsid w:val="00677867"/>
    <w:rsid w:val="00677C65"/>
    <w:rsid w:val="00677CD3"/>
    <w:rsid w:val="006809D1"/>
    <w:rsid w:val="00680B62"/>
    <w:rsid w:val="00681764"/>
    <w:rsid w:val="006828FA"/>
    <w:rsid w:val="00684409"/>
    <w:rsid w:val="006879CC"/>
    <w:rsid w:val="00691866"/>
    <w:rsid w:val="00692EA0"/>
    <w:rsid w:val="00692ED4"/>
    <w:rsid w:val="006932DA"/>
    <w:rsid w:val="00694D75"/>
    <w:rsid w:val="00694F12"/>
    <w:rsid w:val="00697084"/>
    <w:rsid w:val="00697690"/>
    <w:rsid w:val="00697764"/>
    <w:rsid w:val="006A0144"/>
    <w:rsid w:val="006A073A"/>
    <w:rsid w:val="006A1468"/>
    <w:rsid w:val="006A1626"/>
    <w:rsid w:val="006A1C4D"/>
    <w:rsid w:val="006A29E1"/>
    <w:rsid w:val="006A5261"/>
    <w:rsid w:val="006A5EDA"/>
    <w:rsid w:val="006A771B"/>
    <w:rsid w:val="006B06AC"/>
    <w:rsid w:val="006B0BD8"/>
    <w:rsid w:val="006B1FD3"/>
    <w:rsid w:val="006B231B"/>
    <w:rsid w:val="006B3AA3"/>
    <w:rsid w:val="006B476E"/>
    <w:rsid w:val="006B54D8"/>
    <w:rsid w:val="006B6ABC"/>
    <w:rsid w:val="006B6C3F"/>
    <w:rsid w:val="006B72B5"/>
    <w:rsid w:val="006C0603"/>
    <w:rsid w:val="006C2256"/>
    <w:rsid w:val="006C22FD"/>
    <w:rsid w:val="006C2529"/>
    <w:rsid w:val="006C3FF0"/>
    <w:rsid w:val="006C4FE9"/>
    <w:rsid w:val="006C7084"/>
    <w:rsid w:val="006C7DDF"/>
    <w:rsid w:val="006D0FB3"/>
    <w:rsid w:val="006D13F4"/>
    <w:rsid w:val="006D15DE"/>
    <w:rsid w:val="006D1D3A"/>
    <w:rsid w:val="006D26E6"/>
    <w:rsid w:val="006D4145"/>
    <w:rsid w:val="006D54CB"/>
    <w:rsid w:val="006D5540"/>
    <w:rsid w:val="006D63D7"/>
    <w:rsid w:val="006D70CA"/>
    <w:rsid w:val="006D786B"/>
    <w:rsid w:val="006E065F"/>
    <w:rsid w:val="006E1487"/>
    <w:rsid w:val="006E158D"/>
    <w:rsid w:val="006E1D64"/>
    <w:rsid w:val="006E20F6"/>
    <w:rsid w:val="006E2331"/>
    <w:rsid w:val="006E29A6"/>
    <w:rsid w:val="006E3267"/>
    <w:rsid w:val="006E461F"/>
    <w:rsid w:val="006E4D80"/>
    <w:rsid w:val="006E6246"/>
    <w:rsid w:val="006E676F"/>
    <w:rsid w:val="006F00F2"/>
    <w:rsid w:val="006F2177"/>
    <w:rsid w:val="006F2343"/>
    <w:rsid w:val="006F314E"/>
    <w:rsid w:val="006F368D"/>
    <w:rsid w:val="006F6724"/>
    <w:rsid w:val="006F74DA"/>
    <w:rsid w:val="007018FC"/>
    <w:rsid w:val="00702A6F"/>
    <w:rsid w:val="00703577"/>
    <w:rsid w:val="00703CA7"/>
    <w:rsid w:val="007063E5"/>
    <w:rsid w:val="00706968"/>
    <w:rsid w:val="00706AF8"/>
    <w:rsid w:val="00707109"/>
    <w:rsid w:val="00711B30"/>
    <w:rsid w:val="0071330F"/>
    <w:rsid w:val="007134F3"/>
    <w:rsid w:val="0071461F"/>
    <w:rsid w:val="00716061"/>
    <w:rsid w:val="00716529"/>
    <w:rsid w:val="00716907"/>
    <w:rsid w:val="00716D47"/>
    <w:rsid w:val="00720185"/>
    <w:rsid w:val="00720F20"/>
    <w:rsid w:val="007233EF"/>
    <w:rsid w:val="00724A1D"/>
    <w:rsid w:val="00725B4D"/>
    <w:rsid w:val="007270A1"/>
    <w:rsid w:val="007273EF"/>
    <w:rsid w:val="00727B46"/>
    <w:rsid w:val="00727ED3"/>
    <w:rsid w:val="00730C35"/>
    <w:rsid w:val="00732661"/>
    <w:rsid w:val="00732C0A"/>
    <w:rsid w:val="00735724"/>
    <w:rsid w:val="00736744"/>
    <w:rsid w:val="00736BFD"/>
    <w:rsid w:val="007370F8"/>
    <w:rsid w:val="00737754"/>
    <w:rsid w:val="0074006D"/>
    <w:rsid w:val="007404B4"/>
    <w:rsid w:val="00740A0F"/>
    <w:rsid w:val="00741DEA"/>
    <w:rsid w:val="00744034"/>
    <w:rsid w:val="0074479C"/>
    <w:rsid w:val="00745C05"/>
    <w:rsid w:val="007479E4"/>
    <w:rsid w:val="007503A3"/>
    <w:rsid w:val="00750600"/>
    <w:rsid w:val="007508CF"/>
    <w:rsid w:val="00751414"/>
    <w:rsid w:val="007515D0"/>
    <w:rsid w:val="00754F55"/>
    <w:rsid w:val="00756EE5"/>
    <w:rsid w:val="00757203"/>
    <w:rsid w:val="00757286"/>
    <w:rsid w:val="00760A1D"/>
    <w:rsid w:val="00761BD3"/>
    <w:rsid w:val="00761C6D"/>
    <w:rsid w:val="00761FCB"/>
    <w:rsid w:val="00763400"/>
    <w:rsid w:val="00763744"/>
    <w:rsid w:val="0076580F"/>
    <w:rsid w:val="00766B95"/>
    <w:rsid w:val="0076704A"/>
    <w:rsid w:val="00770573"/>
    <w:rsid w:val="007710E4"/>
    <w:rsid w:val="0077130A"/>
    <w:rsid w:val="00771E2F"/>
    <w:rsid w:val="00774703"/>
    <w:rsid w:val="00774FE7"/>
    <w:rsid w:val="00776B91"/>
    <w:rsid w:val="0078132E"/>
    <w:rsid w:val="007818C0"/>
    <w:rsid w:val="0078231D"/>
    <w:rsid w:val="0078254E"/>
    <w:rsid w:val="0078475A"/>
    <w:rsid w:val="00784F41"/>
    <w:rsid w:val="007850FD"/>
    <w:rsid w:val="00785358"/>
    <w:rsid w:val="00785B27"/>
    <w:rsid w:val="007865C9"/>
    <w:rsid w:val="007869BE"/>
    <w:rsid w:val="0078706C"/>
    <w:rsid w:val="0078739A"/>
    <w:rsid w:val="00791905"/>
    <w:rsid w:val="00791DFC"/>
    <w:rsid w:val="00793616"/>
    <w:rsid w:val="00793F97"/>
    <w:rsid w:val="007955C7"/>
    <w:rsid w:val="00795906"/>
    <w:rsid w:val="00795D9B"/>
    <w:rsid w:val="0079684B"/>
    <w:rsid w:val="00796AB6"/>
    <w:rsid w:val="00797910"/>
    <w:rsid w:val="00797BFB"/>
    <w:rsid w:val="007A1EF5"/>
    <w:rsid w:val="007A25E4"/>
    <w:rsid w:val="007A30DE"/>
    <w:rsid w:val="007A33B5"/>
    <w:rsid w:val="007A34A8"/>
    <w:rsid w:val="007A3963"/>
    <w:rsid w:val="007A3D18"/>
    <w:rsid w:val="007A621B"/>
    <w:rsid w:val="007A6328"/>
    <w:rsid w:val="007A76DE"/>
    <w:rsid w:val="007B09E8"/>
    <w:rsid w:val="007B148D"/>
    <w:rsid w:val="007B163C"/>
    <w:rsid w:val="007B29EC"/>
    <w:rsid w:val="007B37EC"/>
    <w:rsid w:val="007B3EE6"/>
    <w:rsid w:val="007B5113"/>
    <w:rsid w:val="007B56C9"/>
    <w:rsid w:val="007B64B3"/>
    <w:rsid w:val="007B669D"/>
    <w:rsid w:val="007B6A63"/>
    <w:rsid w:val="007B6C16"/>
    <w:rsid w:val="007C052F"/>
    <w:rsid w:val="007C06D5"/>
    <w:rsid w:val="007C0C07"/>
    <w:rsid w:val="007C27C4"/>
    <w:rsid w:val="007C31F2"/>
    <w:rsid w:val="007C37D4"/>
    <w:rsid w:val="007C3D10"/>
    <w:rsid w:val="007C41E0"/>
    <w:rsid w:val="007C519D"/>
    <w:rsid w:val="007C5B11"/>
    <w:rsid w:val="007C7A33"/>
    <w:rsid w:val="007D053F"/>
    <w:rsid w:val="007D109D"/>
    <w:rsid w:val="007D20AC"/>
    <w:rsid w:val="007D59EC"/>
    <w:rsid w:val="007D6890"/>
    <w:rsid w:val="007E2BCD"/>
    <w:rsid w:val="007E52CD"/>
    <w:rsid w:val="007E5696"/>
    <w:rsid w:val="007E5712"/>
    <w:rsid w:val="007E6E46"/>
    <w:rsid w:val="007F1715"/>
    <w:rsid w:val="007F1C5F"/>
    <w:rsid w:val="007F25AD"/>
    <w:rsid w:val="007F27D0"/>
    <w:rsid w:val="007F5CF4"/>
    <w:rsid w:val="007F7753"/>
    <w:rsid w:val="007F78BD"/>
    <w:rsid w:val="00800173"/>
    <w:rsid w:val="00800F01"/>
    <w:rsid w:val="00801153"/>
    <w:rsid w:val="00801E2F"/>
    <w:rsid w:val="00801E63"/>
    <w:rsid w:val="0080290B"/>
    <w:rsid w:val="00802989"/>
    <w:rsid w:val="00803E8E"/>
    <w:rsid w:val="0080476C"/>
    <w:rsid w:val="0080563D"/>
    <w:rsid w:val="00811E56"/>
    <w:rsid w:val="00813B07"/>
    <w:rsid w:val="00816650"/>
    <w:rsid w:val="008170B8"/>
    <w:rsid w:val="00817537"/>
    <w:rsid w:val="00817902"/>
    <w:rsid w:val="00822EFA"/>
    <w:rsid w:val="00823424"/>
    <w:rsid w:val="00824103"/>
    <w:rsid w:val="00824179"/>
    <w:rsid w:val="0082528C"/>
    <w:rsid w:val="00827983"/>
    <w:rsid w:val="008307E5"/>
    <w:rsid w:val="008314AB"/>
    <w:rsid w:val="00831AC6"/>
    <w:rsid w:val="008327C4"/>
    <w:rsid w:val="00832887"/>
    <w:rsid w:val="00835966"/>
    <w:rsid w:val="00836DF9"/>
    <w:rsid w:val="00836EF9"/>
    <w:rsid w:val="00837AA8"/>
    <w:rsid w:val="00840488"/>
    <w:rsid w:val="00841F3E"/>
    <w:rsid w:val="00841FB3"/>
    <w:rsid w:val="00842BF2"/>
    <w:rsid w:val="00844FC9"/>
    <w:rsid w:val="00845300"/>
    <w:rsid w:val="00847555"/>
    <w:rsid w:val="00850223"/>
    <w:rsid w:val="008509A1"/>
    <w:rsid w:val="008509AB"/>
    <w:rsid w:val="00850E9C"/>
    <w:rsid w:val="00852308"/>
    <w:rsid w:val="0085367F"/>
    <w:rsid w:val="00853B67"/>
    <w:rsid w:val="00853D01"/>
    <w:rsid w:val="00854E10"/>
    <w:rsid w:val="00855749"/>
    <w:rsid w:val="00856532"/>
    <w:rsid w:val="008569C3"/>
    <w:rsid w:val="00856A51"/>
    <w:rsid w:val="008616C0"/>
    <w:rsid w:val="0086182C"/>
    <w:rsid w:val="0086242C"/>
    <w:rsid w:val="00863BFB"/>
    <w:rsid w:val="00864DB4"/>
    <w:rsid w:val="00865C23"/>
    <w:rsid w:val="00865D8B"/>
    <w:rsid w:val="00866221"/>
    <w:rsid w:val="00866331"/>
    <w:rsid w:val="008708FE"/>
    <w:rsid w:val="00873A70"/>
    <w:rsid w:val="00877BDC"/>
    <w:rsid w:val="008803BC"/>
    <w:rsid w:val="00881B03"/>
    <w:rsid w:val="00882C52"/>
    <w:rsid w:val="008838E5"/>
    <w:rsid w:val="00884FA8"/>
    <w:rsid w:val="00885D7A"/>
    <w:rsid w:val="00886719"/>
    <w:rsid w:val="00886E76"/>
    <w:rsid w:val="00887ABE"/>
    <w:rsid w:val="008917EB"/>
    <w:rsid w:val="00893C3A"/>
    <w:rsid w:val="0089446A"/>
    <w:rsid w:val="008956B5"/>
    <w:rsid w:val="00895934"/>
    <w:rsid w:val="00895C03"/>
    <w:rsid w:val="00896DE6"/>
    <w:rsid w:val="008A0853"/>
    <w:rsid w:val="008A35C5"/>
    <w:rsid w:val="008A3B5C"/>
    <w:rsid w:val="008A4876"/>
    <w:rsid w:val="008A4C26"/>
    <w:rsid w:val="008A5F25"/>
    <w:rsid w:val="008A628F"/>
    <w:rsid w:val="008A686B"/>
    <w:rsid w:val="008B2B78"/>
    <w:rsid w:val="008B5B71"/>
    <w:rsid w:val="008B5F21"/>
    <w:rsid w:val="008B6CD5"/>
    <w:rsid w:val="008C0CE1"/>
    <w:rsid w:val="008C0EF3"/>
    <w:rsid w:val="008C102C"/>
    <w:rsid w:val="008C225D"/>
    <w:rsid w:val="008C2CA0"/>
    <w:rsid w:val="008C2F2A"/>
    <w:rsid w:val="008C33E7"/>
    <w:rsid w:val="008C342C"/>
    <w:rsid w:val="008D195A"/>
    <w:rsid w:val="008D3513"/>
    <w:rsid w:val="008D703A"/>
    <w:rsid w:val="008D71E9"/>
    <w:rsid w:val="008D7283"/>
    <w:rsid w:val="008E13BE"/>
    <w:rsid w:val="008E19EE"/>
    <w:rsid w:val="008E275E"/>
    <w:rsid w:val="008E3588"/>
    <w:rsid w:val="008E387F"/>
    <w:rsid w:val="008E43F9"/>
    <w:rsid w:val="008E4F0D"/>
    <w:rsid w:val="008E7422"/>
    <w:rsid w:val="008F0170"/>
    <w:rsid w:val="008F0418"/>
    <w:rsid w:val="008F1426"/>
    <w:rsid w:val="008F1F3F"/>
    <w:rsid w:val="008F3AA4"/>
    <w:rsid w:val="008F4C93"/>
    <w:rsid w:val="008F4DD4"/>
    <w:rsid w:val="008F5EBB"/>
    <w:rsid w:val="008F621A"/>
    <w:rsid w:val="009011B4"/>
    <w:rsid w:val="0090395C"/>
    <w:rsid w:val="00903F4A"/>
    <w:rsid w:val="0090460E"/>
    <w:rsid w:val="009051CF"/>
    <w:rsid w:val="00905D5C"/>
    <w:rsid w:val="00906E4F"/>
    <w:rsid w:val="009113B2"/>
    <w:rsid w:val="009113C7"/>
    <w:rsid w:val="00911FE4"/>
    <w:rsid w:val="00913A5D"/>
    <w:rsid w:val="00913D7C"/>
    <w:rsid w:val="00913F90"/>
    <w:rsid w:val="00914C29"/>
    <w:rsid w:val="00915939"/>
    <w:rsid w:val="00916AE7"/>
    <w:rsid w:val="0091761A"/>
    <w:rsid w:val="00921540"/>
    <w:rsid w:val="00921637"/>
    <w:rsid w:val="00921F5B"/>
    <w:rsid w:val="00922022"/>
    <w:rsid w:val="00923961"/>
    <w:rsid w:val="0092479F"/>
    <w:rsid w:val="00926F89"/>
    <w:rsid w:val="0092713F"/>
    <w:rsid w:val="00927FE5"/>
    <w:rsid w:val="00931558"/>
    <w:rsid w:val="0093378C"/>
    <w:rsid w:val="00933F3F"/>
    <w:rsid w:val="00934931"/>
    <w:rsid w:val="0093502D"/>
    <w:rsid w:val="009351F2"/>
    <w:rsid w:val="00935801"/>
    <w:rsid w:val="0094206F"/>
    <w:rsid w:val="009431B2"/>
    <w:rsid w:val="00943473"/>
    <w:rsid w:val="00943AA5"/>
    <w:rsid w:val="009455FA"/>
    <w:rsid w:val="00945D5E"/>
    <w:rsid w:val="00945FAB"/>
    <w:rsid w:val="00946FF2"/>
    <w:rsid w:val="00951AE4"/>
    <w:rsid w:val="00952035"/>
    <w:rsid w:val="00955C22"/>
    <w:rsid w:val="00956050"/>
    <w:rsid w:val="00956588"/>
    <w:rsid w:val="0095658F"/>
    <w:rsid w:val="00956B27"/>
    <w:rsid w:val="0096206E"/>
    <w:rsid w:val="009627BE"/>
    <w:rsid w:val="0096343D"/>
    <w:rsid w:val="009638D9"/>
    <w:rsid w:val="00963EF5"/>
    <w:rsid w:val="009644B3"/>
    <w:rsid w:val="00967AE5"/>
    <w:rsid w:val="00971382"/>
    <w:rsid w:val="00971597"/>
    <w:rsid w:val="009719ED"/>
    <w:rsid w:val="00972FF6"/>
    <w:rsid w:val="00973F93"/>
    <w:rsid w:val="00974326"/>
    <w:rsid w:val="009746F0"/>
    <w:rsid w:val="00975632"/>
    <w:rsid w:val="009762EC"/>
    <w:rsid w:val="00976CA5"/>
    <w:rsid w:val="009776D8"/>
    <w:rsid w:val="00977AF7"/>
    <w:rsid w:val="00981999"/>
    <w:rsid w:val="009825BC"/>
    <w:rsid w:val="0098606E"/>
    <w:rsid w:val="0098664B"/>
    <w:rsid w:val="009869CC"/>
    <w:rsid w:val="009908B6"/>
    <w:rsid w:val="0099111E"/>
    <w:rsid w:val="009936BB"/>
    <w:rsid w:val="00993A66"/>
    <w:rsid w:val="00993C01"/>
    <w:rsid w:val="009977B5"/>
    <w:rsid w:val="00997EAB"/>
    <w:rsid w:val="009A00A2"/>
    <w:rsid w:val="009A0668"/>
    <w:rsid w:val="009A15CA"/>
    <w:rsid w:val="009A52BB"/>
    <w:rsid w:val="009A5758"/>
    <w:rsid w:val="009A57FB"/>
    <w:rsid w:val="009A6495"/>
    <w:rsid w:val="009A73D0"/>
    <w:rsid w:val="009A7F9C"/>
    <w:rsid w:val="009B0411"/>
    <w:rsid w:val="009B0D10"/>
    <w:rsid w:val="009B148C"/>
    <w:rsid w:val="009B1A85"/>
    <w:rsid w:val="009B1C57"/>
    <w:rsid w:val="009B2389"/>
    <w:rsid w:val="009B2AF2"/>
    <w:rsid w:val="009B2B3A"/>
    <w:rsid w:val="009B39A1"/>
    <w:rsid w:val="009B3EB7"/>
    <w:rsid w:val="009B45FE"/>
    <w:rsid w:val="009B47F2"/>
    <w:rsid w:val="009B6D0B"/>
    <w:rsid w:val="009C01FA"/>
    <w:rsid w:val="009C4E45"/>
    <w:rsid w:val="009C51B4"/>
    <w:rsid w:val="009C5364"/>
    <w:rsid w:val="009C5E06"/>
    <w:rsid w:val="009C6557"/>
    <w:rsid w:val="009C67A2"/>
    <w:rsid w:val="009D07FD"/>
    <w:rsid w:val="009D3DB3"/>
    <w:rsid w:val="009D4208"/>
    <w:rsid w:val="009D4D92"/>
    <w:rsid w:val="009D5B92"/>
    <w:rsid w:val="009D66C8"/>
    <w:rsid w:val="009D690B"/>
    <w:rsid w:val="009D6B56"/>
    <w:rsid w:val="009D7022"/>
    <w:rsid w:val="009D703F"/>
    <w:rsid w:val="009D7269"/>
    <w:rsid w:val="009D78F2"/>
    <w:rsid w:val="009D7D86"/>
    <w:rsid w:val="009D7F8D"/>
    <w:rsid w:val="009E08CE"/>
    <w:rsid w:val="009E1FD1"/>
    <w:rsid w:val="009E20A3"/>
    <w:rsid w:val="009E282F"/>
    <w:rsid w:val="009E2EC3"/>
    <w:rsid w:val="009E4E08"/>
    <w:rsid w:val="009E5098"/>
    <w:rsid w:val="009E59FA"/>
    <w:rsid w:val="009E7A6F"/>
    <w:rsid w:val="009F0E20"/>
    <w:rsid w:val="009F1E01"/>
    <w:rsid w:val="009F35E2"/>
    <w:rsid w:val="009F6167"/>
    <w:rsid w:val="009F7E7A"/>
    <w:rsid w:val="009F7EFF"/>
    <w:rsid w:val="00A002E4"/>
    <w:rsid w:val="00A00F8D"/>
    <w:rsid w:val="00A02851"/>
    <w:rsid w:val="00A042A9"/>
    <w:rsid w:val="00A05B20"/>
    <w:rsid w:val="00A05B72"/>
    <w:rsid w:val="00A06B53"/>
    <w:rsid w:val="00A1282A"/>
    <w:rsid w:val="00A12E49"/>
    <w:rsid w:val="00A14142"/>
    <w:rsid w:val="00A1487C"/>
    <w:rsid w:val="00A16A9C"/>
    <w:rsid w:val="00A21B24"/>
    <w:rsid w:val="00A22950"/>
    <w:rsid w:val="00A22CB4"/>
    <w:rsid w:val="00A24A9D"/>
    <w:rsid w:val="00A24B46"/>
    <w:rsid w:val="00A259ED"/>
    <w:rsid w:val="00A26A6B"/>
    <w:rsid w:val="00A31DC7"/>
    <w:rsid w:val="00A3237F"/>
    <w:rsid w:val="00A32788"/>
    <w:rsid w:val="00A343D8"/>
    <w:rsid w:val="00A34CB4"/>
    <w:rsid w:val="00A34FA3"/>
    <w:rsid w:val="00A4200C"/>
    <w:rsid w:val="00A43769"/>
    <w:rsid w:val="00A43D7D"/>
    <w:rsid w:val="00A46641"/>
    <w:rsid w:val="00A47DEE"/>
    <w:rsid w:val="00A511F8"/>
    <w:rsid w:val="00A51D74"/>
    <w:rsid w:val="00A528FA"/>
    <w:rsid w:val="00A52BE8"/>
    <w:rsid w:val="00A52F26"/>
    <w:rsid w:val="00A53B7B"/>
    <w:rsid w:val="00A54288"/>
    <w:rsid w:val="00A54489"/>
    <w:rsid w:val="00A564A2"/>
    <w:rsid w:val="00A57DC4"/>
    <w:rsid w:val="00A6124D"/>
    <w:rsid w:val="00A6275D"/>
    <w:rsid w:val="00A63329"/>
    <w:rsid w:val="00A636F0"/>
    <w:rsid w:val="00A6422D"/>
    <w:rsid w:val="00A64AA9"/>
    <w:rsid w:val="00A66044"/>
    <w:rsid w:val="00A66943"/>
    <w:rsid w:val="00A66EA7"/>
    <w:rsid w:val="00A67D1B"/>
    <w:rsid w:val="00A70F14"/>
    <w:rsid w:val="00A71FD4"/>
    <w:rsid w:val="00A7253B"/>
    <w:rsid w:val="00A72BE3"/>
    <w:rsid w:val="00A72D8C"/>
    <w:rsid w:val="00A73A65"/>
    <w:rsid w:val="00A747F5"/>
    <w:rsid w:val="00A7489B"/>
    <w:rsid w:val="00A80519"/>
    <w:rsid w:val="00A80756"/>
    <w:rsid w:val="00A81604"/>
    <w:rsid w:val="00A81DD1"/>
    <w:rsid w:val="00A85499"/>
    <w:rsid w:val="00A86104"/>
    <w:rsid w:val="00A86D8C"/>
    <w:rsid w:val="00A872AB"/>
    <w:rsid w:val="00A900CC"/>
    <w:rsid w:val="00A915F0"/>
    <w:rsid w:val="00A92E7B"/>
    <w:rsid w:val="00A93A5B"/>
    <w:rsid w:val="00A94AD2"/>
    <w:rsid w:val="00A952CD"/>
    <w:rsid w:val="00A95FA4"/>
    <w:rsid w:val="00A96ACA"/>
    <w:rsid w:val="00A97C85"/>
    <w:rsid w:val="00AA00B1"/>
    <w:rsid w:val="00AA0F32"/>
    <w:rsid w:val="00AA1A97"/>
    <w:rsid w:val="00AA2687"/>
    <w:rsid w:val="00AA3436"/>
    <w:rsid w:val="00AA3632"/>
    <w:rsid w:val="00AA50F1"/>
    <w:rsid w:val="00AA5A1B"/>
    <w:rsid w:val="00AA6120"/>
    <w:rsid w:val="00AA62DC"/>
    <w:rsid w:val="00AA6C75"/>
    <w:rsid w:val="00AA78B6"/>
    <w:rsid w:val="00AB2C4C"/>
    <w:rsid w:val="00AB30B3"/>
    <w:rsid w:val="00AB32C5"/>
    <w:rsid w:val="00AB3C94"/>
    <w:rsid w:val="00AB400B"/>
    <w:rsid w:val="00AB7371"/>
    <w:rsid w:val="00AC1E6C"/>
    <w:rsid w:val="00AC1FD3"/>
    <w:rsid w:val="00AC2117"/>
    <w:rsid w:val="00AC220E"/>
    <w:rsid w:val="00AC297F"/>
    <w:rsid w:val="00AC37DF"/>
    <w:rsid w:val="00AC3803"/>
    <w:rsid w:val="00AC549E"/>
    <w:rsid w:val="00AC56B2"/>
    <w:rsid w:val="00AC65A9"/>
    <w:rsid w:val="00AC6F40"/>
    <w:rsid w:val="00AD06EF"/>
    <w:rsid w:val="00AD13CF"/>
    <w:rsid w:val="00AD1698"/>
    <w:rsid w:val="00AD4637"/>
    <w:rsid w:val="00AD6009"/>
    <w:rsid w:val="00AD6B47"/>
    <w:rsid w:val="00AD6D5D"/>
    <w:rsid w:val="00AD7370"/>
    <w:rsid w:val="00AD742D"/>
    <w:rsid w:val="00AD77EF"/>
    <w:rsid w:val="00AE10A4"/>
    <w:rsid w:val="00AE1362"/>
    <w:rsid w:val="00AE278B"/>
    <w:rsid w:val="00AE3AD4"/>
    <w:rsid w:val="00AE43A6"/>
    <w:rsid w:val="00AE43E8"/>
    <w:rsid w:val="00AE4720"/>
    <w:rsid w:val="00AE62C9"/>
    <w:rsid w:val="00AE7330"/>
    <w:rsid w:val="00AF160E"/>
    <w:rsid w:val="00AF1FE2"/>
    <w:rsid w:val="00AF21F7"/>
    <w:rsid w:val="00AF24F0"/>
    <w:rsid w:val="00AF2C8E"/>
    <w:rsid w:val="00AF2CA0"/>
    <w:rsid w:val="00AF30A1"/>
    <w:rsid w:val="00AF31B8"/>
    <w:rsid w:val="00AF3DCA"/>
    <w:rsid w:val="00B00DF5"/>
    <w:rsid w:val="00B06927"/>
    <w:rsid w:val="00B069FA"/>
    <w:rsid w:val="00B07322"/>
    <w:rsid w:val="00B11789"/>
    <w:rsid w:val="00B11CF8"/>
    <w:rsid w:val="00B11EB2"/>
    <w:rsid w:val="00B125A8"/>
    <w:rsid w:val="00B13D02"/>
    <w:rsid w:val="00B14326"/>
    <w:rsid w:val="00B14AA2"/>
    <w:rsid w:val="00B15DA3"/>
    <w:rsid w:val="00B163C5"/>
    <w:rsid w:val="00B20298"/>
    <w:rsid w:val="00B211EA"/>
    <w:rsid w:val="00B21370"/>
    <w:rsid w:val="00B2408D"/>
    <w:rsid w:val="00B240F2"/>
    <w:rsid w:val="00B25043"/>
    <w:rsid w:val="00B25517"/>
    <w:rsid w:val="00B266E7"/>
    <w:rsid w:val="00B305DC"/>
    <w:rsid w:val="00B3273B"/>
    <w:rsid w:val="00B3306B"/>
    <w:rsid w:val="00B33172"/>
    <w:rsid w:val="00B35F8B"/>
    <w:rsid w:val="00B3619C"/>
    <w:rsid w:val="00B36F37"/>
    <w:rsid w:val="00B37DDE"/>
    <w:rsid w:val="00B40EAB"/>
    <w:rsid w:val="00B41D90"/>
    <w:rsid w:val="00B431B8"/>
    <w:rsid w:val="00B440B3"/>
    <w:rsid w:val="00B44815"/>
    <w:rsid w:val="00B45BB0"/>
    <w:rsid w:val="00B464EF"/>
    <w:rsid w:val="00B47196"/>
    <w:rsid w:val="00B4799B"/>
    <w:rsid w:val="00B501E0"/>
    <w:rsid w:val="00B5250E"/>
    <w:rsid w:val="00B53469"/>
    <w:rsid w:val="00B54360"/>
    <w:rsid w:val="00B54D32"/>
    <w:rsid w:val="00B55CB6"/>
    <w:rsid w:val="00B5687F"/>
    <w:rsid w:val="00B56F89"/>
    <w:rsid w:val="00B60B48"/>
    <w:rsid w:val="00B6153D"/>
    <w:rsid w:val="00B62C41"/>
    <w:rsid w:val="00B62DB1"/>
    <w:rsid w:val="00B63DD5"/>
    <w:rsid w:val="00B64885"/>
    <w:rsid w:val="00B64EDC"/>
    <w:rsid w:val="00B65C5C"/>
    <w:rsid w:val="00B6620C"/>
    <w:rsid w:val="00B66279"/>
    <w:rsid w:val="00B673F2"/>
    <w:rsid w:val="00B732EF"/>
    <w:rsid w:val="00B73CB0"/>
    <w:rsid w:val="00B73FA0"/>
    <w:rsid w:val="00B74925"/>
    <w:rsid w:val="00B75C7C"/>
    <w:rsid w:val="00B76D18"/>
    <w:rsid w:val="00B779B1"/>
    <w:rsid w:val="00B80383"/>
    <w:rsid w:val="00B8105B"/>
    <w:rsid w:val="00B832EF"/>
    <w:rsid w:val="00B83DB3"/>
    <w:rsid w:val="00B840E9"/>
    <w:rsid w:val="00B84855"/>
    <w:rsid w:val="00B86249"/>
    <w:rsid w:val="00B8712E"/>
    <w:rsid w:val="00B907D7"/>
    <w:rsid w:val="00B90C6A"/>
    <w:rsid w:val="00B91C9F"/>
    <w:rsid w:val="00B91CE0"/>
    <w:rsid w:val="00B923C1"/>
    <w:rsid w:val="00B940A1"/>
    <w:rsid w:val="00B94D42"/>
    <w:rsid w:val="00B94FDE"/>
    <w:rsid w:val="00B95103"/>
    <w:rsid w:val="00B95228"/>
    <w:rsid w:val="00B9586D"/>
    <w:rsid w:val="00B96C56"/>
    <w:rsid w:val="00BA1401"/>
    <w:rsid w:val="00BA227E"/>
    <w:rsid w:val="00BA22FB"/>
    <w:rsid w:val="00BA310D"/>
    <w:rsid w:val="00BA3AD8"/>
    <w:rsid w:val="00BA42D2"/>
    <w:rsid w:val="00BA51BB"/>
    <w:rsid w:val="00BA51E7"/>
    <w:rsid w:val="00BA53F7"/>
    <w:rsid w:val="00BA5512"/>
    <w:rsid w:val="00BA7981"/>
    <w:rsid w:val="00BB065B"/>
    <w:rsid w:val="00BB1DF1"/>
    <w:rsid w:val="00BB21A7"/>
    <w:rsid w:val="00BB2803"/>
    <w:rsid w:val="00BB3C4D"/>
    <w:rsid w:val="00BB69A3"/>
    <w:rsid w:val="00BC18E0"/>
    <w:rsid w:val="00BC2FB5"/>
    <w:rsid w:val="00BC334A"/>
    <w:rsid w:val="00BC3E9D"/>
    <w:rsid w:val="00BC3FF5"/>
    <w:rsid w:val="00BC7988"/>
    <w:rsid w:val="00BD087C"/>
    <w:rsid w:val="00BD2933"/>
    <w:rsid w:val="00BD2C6E"/>
    <w:rsid w:val="00BD3610"/>
    <w:rsid w:val="00BD3C2B"/>
    <w:rsid w:val="00BD5309"/>
    <w:rsid w:val="00BD5E82"/>
    <w:rsid w:val="00BD6455"/>
    <w:rsid w:val="00BE007B"/>
    <w:rsid w:val="00BE197D"/>
    <w:rsid w:val="00BE3466"/>
    <w:rsid w:val="00BE40C1"/>
    <w:rsid w:val="00BE4361"/>
    <w:rsid w:val="00BE635D"/>
    <w:rsid w:val="00BE65C8"/>
    <w:rsid w:val="00BE7006"/>
    <w:rsid w:val="00BE7150"/>
    <w:rsid w:val="00BF0348"/>
    <w:rsid w:val="00BF05AB"/>
    <w:rsid w:val="00BF0AB5"/>
    <w:rsid w:val="00BF0BE6"/>
    <w:rsid w:val="00BF1958"/>
    <w:rsid w:val="00BF1DBE"/>
    <w:rsid w:val="00BF2F38"/>
    <w:rsid w:val="00BF3AA1"/>
    <w:rsid w:val="00BF3FD2"/>
    <w:rsid w:val="00BF5D14"/>
    <w:rsid w:val="00BF600A"/>
    <w:rsid w:val="00BF7B26"/>
    <w:rsid w:val="00C00530"/>
    <w:rsid w:val="00C010A0"/>
    <w:rsid w:val="00C01532"/>
    <w:rsid w:val="00C027BB"/>
    <w:rsid w:val="00C0558F"/>
    <w:rsid w:val="00C077F5"/>
    <w:rsid w:val="00C106A1"/>
    <w:rsid w:val="00C1181F"/>
    <w:rsid w:val="00C1184E"/>
    <w:rsid w:val="00C119EA"/>
    <w:rsid w:val="00C1302C"/>
    <w:rsid w:val="00C15570"/>
    <w:rsid w:val="00C15935"/>
    <w:rsid w:val="00C15C40"/>
    <w:rsid w:val="00C16D18"/>
    <w:rsid w:val="00C16D3D"/>
    <w:rsid w:val="00C17457"/>
    <w:rsid w:val="00C17891"/>
    <w:rsid w:val="00C21444"/>
    <w:rsid w:val="00C21828"/>
    <w:rsid w:val="00C21B1B"/>
    <w:rsid w:val="00C23182"/>
    <w:rsid w:val="00C24B23"/>
    <w:rsid w:val="00C24E09"/>
    <w:rsid w:val="00C253B2"/>
    <w:rsid w:val="00C268F7"/>
    <w:rsid w:val="00C30AFF"/>
    <w:rsid w:val="00C31FB6"/>
    <w:rsid w:val="00C33405"/>
    <w:rsid w:val="00C34F7D"/>
    <w:rsid w:val="00C358FB"/>
    <w:rsid w:val="00C363FE"/>
    <w:rsid w:val="00C3713B"/>
    <w:rsid w:val="00C3733F"/>
    <w:rsid w:val="00C412F8"/>
    <w:rsid w:val="00C41720"/>
    <w:rsid w:val="00C43223"/>
    <w:rsid w:val="00C442DB"/>
    <w:rsid w:val="00C458DD"/>
    <w:rsid w:val="00C45A13"/>
    <w:rsid w:val="00C469E2"/>
    <w:rsid w:val="00C503C8"/>
    <w:rsid w:val="00C5214A"/>
    <w:rsid w:val="00C52F2B"/>
    <w:rsid w:val="00C539BB"/>
    <w:rsid w:val="00C53A74"/>
    <w:rsid w:val="00C563ED"/>
    <w:rsid w:val="00C56DFA"/>
    <w:rsid w:val="00C57453"/>
    <w:rsid w:val="00C57BEB"/>
    <w:rsid w:val="00C60319"/>
    <w:rsid w:val="00C605F2"/>
    <w:rsid w:val="00C61B03"/>
    <w:rsid w:val="00C61B23"/>
    <w:rsid w:val="00C62FF1"/>
    <w:rsid w:val="00C646EB"/>
    <w:rsid w:val="00C6633B"/>
    <w:rsid w:val="00C664EC"/>
    <w:rsid w:val="00C67E74"/>
    <w:rsid w:val="00C70884"/>
    <w:rsid w:val="00C71C20"/>
    <w:rsid w:val="00C7289F"/>
    <w:rsid w:val="00C73CC3"/>
    <w:rsid w:val="00C75184"/>
    <w:rsid w:val="00C75AF0"/>
    <w:rsid w:val="00C77CEA"/>
    <w:rsid w:val="00C83A27"/>
    <w:rsid w:val="00C83A59"/>
    <w:rsid w:val="00C84C27"/>
    <w:rsid w:val="00C85271"/>
    <w:rsid w:val="00C8605B"/>
    <w:rsid w:val="00C861DF"/>
    <w:rsid w:val="00C86E06"/>
    <w:rsid w:val="00C87BD5"/>
    <w:rsid w:val="00C906A6"/>
    <w:rsid w:val="00C90C8F"/>
    <w:rsid w:val="00C91A49"/>
    <w:rsid w:val="00C91BBD"/>
    <w:rsid w:val="00C91C14"/>
    <w:rsid w:val="00C92ABB"/>
    <w:rsid w:val="00C934CF"/>
    <w:rsid w:val="00C970F4"/>
    <w:rsid w:val="00C9749B"/>
    <w:rsid w:val="00C97626"/>
    <w:rsid w:val="00CA0A04"/>
    <w:rsid w:val="00CA112F"/>
    <w:rsid w:val="00CA1876"/>
    <w:rsid w:val="00CA2CF6"/>
    <w:rsid w:val="00CA3B7F"/>
    <w:rsid w:val="00CA4CD0"/>
    <w:rsid w:val="00CB0995"/>
    <w:rsid w:val="00CB187B"/>
    <w:rsid w:val="00CB1E49"/>
    <w:rsid w:val="00CB3C1D"/>
    <w:rsid w:val="00CB4238"/>
    <w:rsid w:val="00CB6FB5"/>
    <w:rsid w:val="00CB7CF3"/>
    <w:rsid w:val="00CB7F56"/>
    <w:rsid w:val="00CC0517"/>
    <w:rsid w:val="00CC0A08"/>
    <w:rsid w:val="00CC10EE"/>
    <w:rsid w:val="00CC2B4E"/>
    <w:rsid w:val="00CC3763"/>
    <w:rsid w:val="00CC3FA9"/>
    <w:rsid w:val="00CC55D0"/>
    <w:rsid w:val="00CC624F"/>
    <w:rsid w:val="00CC67FA"/>
    <w:rsid w:val="00CC690A"/>
    <w:rsid w:val="00CC6C4F"/>
    <w:rsid w:val="00CD0355"/>
    <w:rsid w:val="00CD0356"/>
    <w:rsid w:val="00CD31A5"/>
    <w:rsid w:val="00CD5655"/>
    <w:rsid w:val="00CD5922"/>
    <w:rsid w:val="00CD7AAC"/>
    <w:rsid w:val="00CE05CD"/>
    <w:rsid w:val="00CE0C2C"/>
    <w:rsid w:val="00CE1390"/>
    <w:rsid w:val="00CE188E"/>
    <w:rsid w:val="00CE3FD9"/>
    <w:rsid w:val="00CE5435"/>
    <w:rsid w:val="00CE71A9"/>
    <w:rsid w:val="00CF119B"/>
    <w:rsid w:val="00CF150A"/>
    <w:rsid w:val="00CF200D"/>
    <w:rsid w:val="00CF2102"/>
    <w:rsid w:val="00CF2A1D"/>
    <w:rsid w:val="00CF4447"/>
    <w:rsid w:val="00CF52B0"/>
    <w:rsid w:val="00CF52E4"/>
    <w:rsid w:val="00CF6440"/>
    <w:rsid w:val="00CF735D"/>
    <w:rsid w:val="00CF7FE8"/>
    <w:rsid w:val="00D01D02"/>
    <w:rsid w:val="00D04CED"/>
    <w:rsid w:val="00D051AF"/>
    <w:rsid w:val="00D054A7"/>
    <w:rsid w:val="00D06BA2"/>
    <w:rsid w:val="00D101F9"/>
    <w:rsid w:val="00D12252"/>
    <w:rsid w:val="00D151C7"/>
    <w:rsid w:val="00D16F2B"/>
    <w:rsid w:val="00D2061D"/>
    <w:rsid w:val="00D21733"/>
    <w:rsid w:val="00D2193C"/>
    <w:rsid w:val="00D227A5"/>
    <w:rsid w:val="00D228CE"/>
    <w:rsid w:val="00D22B16"/>
    <w:rsid w:val="00D2328A"/>
    <w:rsid w:val="00D2400B"/>
    <w:rsid w:val="00D2508F"/>
    <w:rsid w:val="00D26011"/>
    <w:rsid w:val="00D26AED"/>
    <w:rsid w:val="00D31492"/>
    <w:rsid w:val="00D3321B"/>
    <w:rsid w:val="00D33ACF"/>
    <w:rsid w:val="00D34264"/>
    <w:rsid w:val="00D368F4"/>
    <w:rsid w:val="00D37676"/>
    <w:rsid w:val="00D401F1"/>
    <w:rsid w:val="00D404E5"/>
    <w:rsid w:val="00D40BD6"/>
    <w:rsid w:val="00D42955"/>
    <w:rsid w:val="00D43086"/>
    <w:rsid w:val="00D45275"/>
    <w:rsid w:val="00D46E25"/>
    <w:rsid w:val="00D477FB"/>
    <w:rsid w:val="00D50781"/>
    <w:rsid w:val="00D50DC0"/>
    <w:rsid w:val="00D549E8"/>
    <w:rsid w:val="00D5502D"/>
    <w:rsid w:val="00D551C1"/>
    <w:rsid w:val="00D579B5"/>
    <w:rsid w:val="00D57EDA"/>
    <w:rsid w:val="00D615FF"/>
    <w:rsid w:val="00D639BF"/>
    <w:rsid w:val="00D66164"/>
    <w:rsid w:val="00D665B7"/>
    <w:rsid w:val="00D67ACE"/>
    <w:rsid w:val="00D71588"/>
    <w:rsid w:val="00D71E17"/>
    <w:rsid w:val="00D727CA"/>
    <w:rsid w:val="00D72D75"/>
    <w:rsid w:val="00D73932"/>
    <w:rsid w:val="00D757FF"/>
    <w:rsid w:val="00D75DF7"/>
    <w:rsid w:val="00D767D7"/>
    <w:rsid w:val="00D76C2C"/>
    <w:rsid w:val="00D813CB"/>
    <w:rsid w:val="00D81660"/>
    <w:rsid w:val="00D818C2"/>
    <w:rsid w:val="00D823B2"/>
    <w:rsid w:val="00D82B75"/>
    <w:rsid w:val="00D83A16"/>
    <w:rsid w:val="00D84931"/>
    <w:rsid w:val="00D849CD"/>
    <w:rsid w:val="00D8536D"/>
    <w:rsid w:val="00D860AC"/>
    <w:rsid w:val="00D86274"/>
    <w:rsid w:val="00D8694E"/>
    <w:rsid w:val="00D869C7"/>
    <w:rsid w:val="00D90E7A"/>
    <w:rsid w:val="00D92557"/>
    <w:rsid w:val="00D935C2"/>
    <w:rsid w:val="00D938A0"/>
    <w:rsid w:val="00D943C5"/>
    <w:rsid w:val="00D94402"/>
    <w:rsid w:val="00D95054"/>
    <w:rsid w:val="00D96E6C"/>
    <w:rsid w:val="00D971F3"/>
    <w:rsid w:val="00D97A71"/>
    <w:rsid w:val="00DA06A2"/>
    <w:rsid w:val="00DA233E"/>
    <w:rsid w:val="00DA606F"/>
    <w:rsid w:val="00DA6F5C"/>
    <w:rsid w:val="00DA71D8"/>
    <w:rsid w:val="00DA728C"/>
    <w:rsid w:val="00DB0A34"/>
    <w:rsid w:val="00DB13F2"/>
    <w:rsid w:val="00DB2053"/>
    <w:rsid w:val="00DB2621"/>
    <w:rsid w:val="00DB2773"/>
    <w:rsid w:val="00DB2982"/>
    <w:rsid w:val="00DB34C9"/>
    <w:rsid w:val="00DB3A0E"/>
    <w:rsid w:val="00DB520C"/>
    <w:rsid w:val="00DB62AC"/>
    <w:rsid w:val="00DB6FA1"/>
    <w:rsid w:val="00DB7102"/>
    <w:rsid w:val="00DC0A6A"/>
    <w:rsid w:val="00DC32D0"/>
    <w:rsid w:val="00DC3E55"/>
    <w:rsid w:val="00DC3F12"/>
    <w:rsid w:val="00DC554A"/>
    <w:rsid w:val="00DC5D89"/>
    <w:rsid w:val="00DD0D47"/>
    <w:rsid w:val="00DD116C"/>
    <w:rsid w:val="00DD1C52"/>
    <w:rsid w:val="00DD2FB2"/>
    <w:rsid w:val="00DD319A"/>
    <w:rsid w:val="00DD36F8"/>
    <w:rsid w:val="00DD3969"/>
    <w:rsid w:val="00DD42C1"/>
    <w:rsid w:val="00DD4477"/>
    <w:rsid w:val="00DD5230"/>
    <w:rsid w:val="00DD778E"/>
    <w:rsid w:val="00DE5830"/>
    <w:rsid w:val="00DE634C"/>
    <w:rsid w:val="00DE71BF"/>
    <w:rsid w:val="00DF2B03"/>
    <w:rsid w:val="00DF3DD9"/>
    <w:rsid w:val="00DF5924"/>
    <w:rsid w:val="00DF648B"/>
    <w:rsid w:val="00E01004"/>
    <w:rsid w:val="00E01E2F"/>
    <w:rsid w:val="00E01FEB"/>
    <w:rsid w:val="00E04DE1"/>
    <w:rsid w:val="00E051FC"/>
    <w:rsid w:val="00E07BA5"/>
    <w:rsid w:val="00E07BD4"/>
    <w:rsid w:val="00E1037F"/>
    <w:rsid w:val="00E10657"/>
    <w:rsid w:val="00E10753"/>
    <w:rsid w:val="00E11F9B"/>
    <w:rsid w:val="00E127EE"/>
    <w:rsid w:val="00E13547"/>
    <w:rsid w:val="00E14313"/>
    <w:rsid w:val="00E1585F"/>
    <w:rsid w:val="00E15A4C"/>
    <w:rsid w:val="00E16649"/>
    <w:rsid w:val="00E16BE8"/>
    <w:rsid w:val="00E21FDF"/>
    <w:rsid w:val="00E228C3"/>
    <w:rsid w:val="00E22C33"/>
    <w:rsid w:val="00E24A29"/>
    <w:rsid w:val="00E25688"/>
    <w:rsid w:val="00E26A2A"/>
    <w:rsid w:val="00E27272"/>
    <w:rsid w:val="00E27999"/>
    <w:rsid w:val="00E30671"/>
    <w:rsid w:val="00E316DE"/>
    <w:rsid w:val="00E31AB7"/>
    <w:rsid w:val="00E31E91"/>
    <w:rsid w:val="00E32431"/>
    <w:rsid w:val="00E32B84"/>
    <w:rsid w:val="00E33BDA"/>
    <w:rsid w:val="00E35683"/>
    <w:rsid w:val="00E3645F"/>
    <w:rsid w:val="00E3648D"/>
    <w:rsid w:val="00E366B8"/>
    <w:rsid w:val="00E36C61"/>
    <w:rsid w:val="00E4002E"/>
    <w:rsid w:val="00E40C14"/>
    <w:rsid w:val="00E40DA1"/>
    <w:rsid w:val="00E4102C"/>
    <w:rsid w:val="00E41404"/>
    <w:rsid w:val="00E41CC2"/>
    <w:rsid w:val="00E41D3B"/>
    <w:rsid w:val="00E42622"/>
    <w:rsid w:val="00E4434B"/>
    <w:rsid w:val="00E45057"/>
    <w:rsid w:val="00E451C7"/>
    <w:rsid w:val="00E45A43"/>
    <w:rsid w:val="00E45FA2"/>
    <w:rsid w:val="00E47561"/>
    <w:rsid w:val="00E501F5"/>
    <w:rsid w:val="00E51F28"/>
    <w:rsid w:val="00E53716"/>
    <w:rsid w:val="00E54B2E"/>
    <w:rsid w:val="00E567AE"/>
    <w:rsid w:val="00E5756F"/>
    <w:rsid w:val="00E62364"/>
    <w:rsid w:val="00E636F3"/>
    <w:rsid w:val="00E637D6"/>
    <w:rsid w:val="00E6501B"/>
    <w:rsid w:val="00E6523A"/>
    <w:rsid w:val="00E65B85"/>
    <w:rsid w:val="00E65CFB"/>
    <w:rsid w:val="00E65D41"/>
    <w:rsid w:val="00E6639B"/>
    <w:rsid w:val="00E66582"/>
    <w:rsid w:val="00E66BFE"/>
    <w:rsid w:val="00E67ABE"/>
    <w:rsid w:val="00E67EA3"/>
    <w:rsid w:val="00E71EC5"/>
    <w:rsid w:val="00E722FB"/>
    <w:rsid w:val="00E7468D"/>
    <w:rsid w:val="00E7598C"/>
    <w:rsid w:val="00E75E55"/>
    <w:rsid w:val="00E760B9"/>
    <w:rsid w:val="00E80862"/>
    <w:rsid w:val="00E837AB"/>
    <w:rsid w:val="00E83B28"/>
    <w:rsid w:val="00E84A9F"/>
    <w:rsid w:val="00E87511"/>
    <w:rsid w:val="00E915AA"/>
    <w:rsid w:val="00E91F75"/>
    <w:rsid w:val="00E92446"/>
    <w:rsid w:val="00E93979"/>
    <w:rsid w:val="00E94E9F"/>
    <w:rsid w:val="00E95BA0"/>
    <w:rsid w:val="00E95EE2"/>
    <w:rsid w:val="00E9606E"/>
    <w:rsid w:val="00E97269"/>
    <w:rsid w:val="00E976DB"/>
    <w:rsid w:val="00E97EC4"/>
    <w:rsid w:val="00EA1991"/>
    <w:rsid w:val="00EA3FF8"/>
    <w:rsid w:val="00EA4693"/>
    <w:rsid w:val="00EA47B1"/>
    <w:rsid w:val="00EA52D4"/>
    <w:rsid w:val="00EA7926"/>
    <w:rsid w:val="00EA795A"/>
    <w:rsid w:val="00EA7CD3"/>
    <w:rsid w:val="00EB05E3"/>
    <w:rsid w:val="00EB1EAB"/>
    <w:rsid w:val="00EB24BE"/>
    <w:rsid w:val="00EB29FB"/>
    <w:rsid w:val="00EB5628"/>
    <w:rsid w:val="00EB684F"/>
    <w:rsid w:val="00EB6DA2"/>
    <w:rsid w:val="00EB76EC"/>
    <w:rsid w:val="00EC10E9"/>
    <w:rsid w:val="00EC23CF"/>
    <w:rsid w:val="00EC2B1C"/>
    <w:rsid w:val="00EC49F8"/>
    <w:rsid w:val="00EC5122"/>
    <w:rsid w:val="00EC5148"/>
    <w:rsid w:val="00EC64EA"/>
    <w:rsid w:val="00ED09BA"/>
    <w:rsid w:val="00ED236B"/>
    <w:rsid w:val="00ED2E38"/>
    <w:rsid w:val="00ED3B96"/>
    <w:rsid w:val="00ED3EF4"/>
    <w:rsid w:val="00ED4B20"/>
    <w:rsid w:val="00ED4C6B"/>
    <w:rsid w:val="00ED63FA"/>
    <w:rsid w:val="00ED6C2C"/>
    <w:rsid w:val="00ED6C62"/>
    <w:rsid w:val="00ED7C7C"/>
    <w:rsid w:val="00EE18D4"/>
    <w:rsid w:val="00EE24FF"/>
    <w:rsid w:val="00EE3524"/>
    <w:rsid w:val="00EE499B"/>
    <w:rsid w:val="00EE6C1E"/>
    <w:rsid w:val="00EE6E39"/>
    <w:rsid w:val="00EF049F"/>
    <w:rsid w:val="00EF06E2"/>
    <w:rsid w:val="00EF2A86"/>
    <w:rsid w:val="00EF6624"/>
    <w:rsid w:val="00F01A9B"/>
    <w:rsid w:val="00F024AE"/>
    <w:rsid w:val="00F0250B"/>
    <w:rsid w:val="00F02B64"/>
    <w:rsid w:val="00F02CCF"/>
    <w:rsid w:val="00F03050"/>
    <w:rsid w:val="00F0446A"/>
    <w:rsid w:val="00F061A8"/>
    <w:rsid w:val="00F064E9"/>
    <w:rsid w:val="00F10D5D"/>
    <w:rsid w:val="00F11D7F"/>
    <w:rsid w:val="00F13E97"/>
    <w:rsid w:val="00F14EA9"/>
    <w:rsid w:val="00F151DF"/>
    <w:rsid w:val="00F16393"/>
    <w:rsid w:val="00F17EB1"/>
    <w:rsid w:val="00F17EDA"/>
    <w:rsid w:val="00F211E7"/>
    <w:rsid w:val="00F218C0"/>
    <w:rsid w:val="00F231C3"/>
    <w:rsid w:val="00F23A68"/>
    <w:rsid w:val="00F23C38"/>
    <w:rsid w:val="00F24113"/>
    <w:rsid w:val="00F2517C"/>
    <w:rsid w:val="00F31746"/>
    <w:rsid w:val="00F33D3B"/>
    <w:rsid w:val="00F354D8"/>
    <w:rsid w:val="00F37FA5"/>
    <w:rsid w:val="00F37FD4"/>
    <w:rsid w:val="00F40099"/>
    <w:rsid w:val="00F40D6C"/>
    <w:rsid w:val="00F41727"/>
    <w:rsid w:val="00F41E87"/>
    <w:rsid w:val="00F42485"/>
    <w:rsid w:val="00F43E3E"/>
    <w:rsid w:val="00F45CA5"/>
    <w:rsid w:val="00F45DCE"/>
    <w:rsid w:val="00F46A09"/>
    <w:rsid w:val="00F46E6A"/>
    <w:rsid w:val="00F5024D"/>
    <w:rsid w:val="00F52FD4"/>
    <w:rsid w:val="00F53556"/>
    <w:rsid w:val="00F54060"/>
    <w:rsid w:val="00F54426"/>
    <w:rsid w:val="00F54ACA"/>
    <w:rsid w:val="00F54C8D"/>
    <w:rsid w:val="00F54CAC"/>
    <w:rsid w:val="00F620DE"/>
    <w:rsid w:val="00F6257F"/>
    <w:rsid w:val="00F63A59"/>
    <w:rsid w:val="00F64C0D"/>
    <w:rsid w:val="00F664B8"/>
    <w:rsid w:val="00F66CE6"/>
    <w:rsid w:val="00F72552"/>
    <w:rsid w:val="00F735C9"/>
    <w:rsid w:val="00F75DF7"/>
    <w:rsid w:val="00F80DB5"/>
    <w:rsid w:val="00F82F94"/>
    <w:rsid w:val="00F83950"/>
    <w:rsid w:val="00F855E2"/>
    <w:rsid w:val="00F85CF3"/>
    <w:rsid w:val="00F86276"/>
    <w:rsid w:val="00F87F44"/>
    <w:rsid w:val="00F93F8A"/>
    <w:rsid w:val="00F958AD"/>
    <w:rsid w:val="00F95E36"/>
    <w:rsid w:val="00F95F07"/>
    <w:rsid w:val="00F95FDF"/>
    <w:rsid w:val="00F97D61"/>
    <w:rsid w:val="00FA0067"/>
    <w:rsid w:val="00FA13AF"/>
    <w:rsid w:val="00FA149B"/>
    <w:rsid w:val="00FA1C13"/>
    <w:rsid w:val="00FA29CB"/>
    <w:rsid w:val="00FA2D33"/>
    <w:rsid w:val="00FA3FBD"/>
    <w:rsid w:val="00FA4815"/>
    <w:rsid w:val="00FA6A57"/>
    <w:rsid w:val="00FA749B"/>
    <w:rsid w:val="00FA794E"/>
    <w:rsid w:val="00FA7C6E"/>
    <w:rsid w:val="00FB0F1A"/>
    <w:rsid w:val="00FB0FAE"/>
    <w:rsid w:val="00FB11E9"/>
    <w:rsid w:val="00FB1832"/>
    <w:rsid w:val="00FB23D9"/>
    <w:rsid w:val="00FB26A9"/>
    <w:rsid w:val="00FB2AAE"/>
    <w:rsid w:val="00FB2CC5"/>
    <w:rsid w:val="00FB2ED5"/>
    <w:rsid w:val="00FB393D"/>
    <w:rsid w:val="00FB3C3D"/>
    <w:rsid w:val="00FB40E6"/>
    <w:rsid w:val="00FB4BBE"/>
    <w:rsid w:val="00FB527C"/>
    <w:rsid w:val="00FB62EA"/>
    <w:rsid w:val="00FB7F05"/>
    <w:rsid w:val="00FC0474"/>
    <w:rsid w:val="00FC07A9"/>
    <w:rsid w:val="00FC1116"/>
    <w:rsid w:val="00FC20AC"/>
    <w:rsid w:val="00FC2D99"/>
    <w:rsid w:val="00FC36C3"/>
    <w:rsid w:val="00FC399D"/>
    <w:rsid w:val="00FC3EE2"/>
    <w:rsid w:val="00FC3F91"/>
    <w:rsid w:val="00FC6AC0"/>
    <w:rsid w:val="00FC7179"/>
    <w:rsid w:val="00FC7DE4"/>
    <w:rsid w:val="00FD0FFF"/>
    <w:rsid w:val="00FD2808"/>
    <w:rsid w:val="00FD40ED"/>
    <w:rsid w:val="00FD6AA7"/>
    <w:rsid w:val="00FE013B"/>
    <w:rsid w:val="00FE0847"/>
    <w:rsid w:val="00FE0F1C"/>
    <w:rsid w:val="00FE0F5A"/>
    <w:rsid w:val="00FE3A3A"/>
    <w:rsid w:val="00FE6C5E"/>
    <w:rsid w:val="00FE6FA7"/>
    <w:rsid w:val="00FF0826"/>
    <w:rsid w:val="00FF09C5"/>
    <w:rsid w:val="00FF10EA"/>
    <w:rsid w:val="00FF26CC"/>
    <w:rsid w:val="00FF4484"/>
    <w:rsid w:val="00FF4BAE"/>
    <w:rsid w:val="00FF4D53"/>
    <w:rsid w:val="00FF6D03"/>
    <w:rsid w:val="00FF6DE7"/>
    <w:rsid w:val="00FF769A"/>
    <w:rsid w:val="06C9535B"/>
    <w:rsid w:val="0DCB5D0D"/>
    <w:rsid w:val="119F65A2"/>
    <w:rsid w:val="1ACF7E30"/>
    <w:rsid w:val="2146600C"/>
    <w:rsid w:val="26D07212"/>
    <w:rsid w:val="2C3B4C9F"/>
    <w:rsid w:val="38171B54"/>
    <w:rsid w:val="447A434C"/>
    <w:rsid w:val="45254493"/>
    <w:rsid w:val="47C86948"/>
    <w:rsid w:val="4C083FC6"/>
    <w:rsid w:val="55676640"/>
    <w:rsid w:val="57D33003"/>
    <w:rsid w:val="5C7D7E2C"/>
    <w:rsid w:val="624F1B5D"/>
    <w:rsid w:val="642B05AE"/>
    <w:rsid w:val="6A3A55EE"/>
    <w:rsid w:val="6AFC5CD3"/>
    <w:rsid w:val="6DB82250"/>
    <w:rsid w:val="74B17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261</Words>
  <Characters>1489</Characters>
  <Lines>12</Lines>
  <Paragraphs>3</Paragraphs>
  <TotalTime>12</TotalTime>
  <ScaleCrop>false</ScaleCrop>
  <LinksUpToDate>false</LinksUpToDate>
  <CharactersWithSpaces>1747</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2017-09-20T07:41:00Z</dcterms:created>
  <dc:creator>杨黎</dc:creator>
  <cp:lastModifiedBy>Administrator</cp:lastModifiedBy>
  <dcterms:modified xsi:type="dcterms:W3CDTF">2019-10-29T08:30:22Z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